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B50D6" w:rsidRDefault="009C5A94" w:rsidP="00561476">
      <w:pPr>
        <w:jc w:val="center"/>
        <w:rPr>
          <w:b/>
          <w:sz w:val="36"/>
          <w:szCs w:val="36"/>
        </w:rPr>
      </w:pPr>
      <w:r w:rsidRPr="00AB50D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B50D6" w:rsidRDefault="00561476" w:rsidP="00561476">
      <w:pPr>
        <w:jc w:val="center"/>
        <w:rPr>
          <w:b/>
          <w:sz w:val="36"/>
          <w:szCs w:val="36"/>
          <w:lang w:val="en-US"/>
        </w:rPr>
      </w:pPr>
    </w:p>
    <w:p w14:paraId="4AA3D8A5" w14:textId="77777777" w:rsidR="000A4DD6" w:rsidRPr="00AB50D6" w:rsidRDefault="000A4DD6" w:rsidP="00561476">
      <w:pPr>
        <w:jc w:val="center"/>
        <w:rPr>
          <w:b/>
          <w:sz w:val="36"/>
          <w:szCs w:val="36"/>
          <w:lang w:val="en-US"/>
        </w:rPr>
      </w:pPr>
    </w:p>
    <w:p w14:paraId="0ABB1680" w14:textId="77777777" w:rsidR="000A4DD6" w:rsidRPr="00AB50D6" w:rsidRDefault="000A4DD6" w:rsidP="00561476">
      <w:pPr>
        <w:jc w:val="center"/>
        <w:rPr>
          <w:b/>
          <w:sz w:val="36"/>
          <w:szCs w:val="36"/>
          <w:lang w:val="en-US"/>
        </w:rPr>
      </w:pPr>
    </w:p>
    <w:p w14:paraId="465AD6D6" w14:textId="77777777" w:rsidR="000A4DD6" w:rsidRPr="00AB50D6" w:rsidRDefault="000A4DD6" w:rsidP="00561476">
      <w:pPr>
        <w:jc w:val="center"/>
        <w:rPr>
          <w:b/>
          <w:sz w:val="36"/>
          <w:szCs w:val="36"/>
          <w:lang w:val="en-US"/>
        </w:rPr>
      </w:pPr>
    </w:p>
    <w:p w14:paraId="25F09B46" w14:textId="77777777" w:rsidR="00561476" w:rsidRPr="00AB50D6" w:rsidRDefault="00561476" w:rsidP="00561476">
      <w:pPr>
        <w:tabs>
          <w:tab w:val="left" w:pos="5204"/>
        </w:tabs>
        <w:jc w:val="left"/>
        <w:rPr>
          <w:b/>
          <w:sz w:val="36"/>
          <w:szCs w:val="36"/>
        </w:rPr>
      </w:pPr>
      <w:r w:rsidRPr="00AB50D6">
        <w:rPr>
          <w:b/>
          <w:sz w:val="36"/>
          <w:szCs w:val="36"/>
        </w:rPr>
        <w:tab/>
      </w:r>
    </w:p>
    <w:p w14:paraId="1A818381" w14:textId="77777777" w:rsidR="00561476" w:rsidRPr="00AB50D6" w:rsidRDefault="00561476" w:rsidP="00561476">
      <w:pPr>
        <w:jc w:val="center"/>
        <w:rPr>
          <w:b/>
          <w:sz w:val="36"/>
          <w:szCs w:val="36"/>
        </w:rPr>
      </w:pPr>
    </w:p>
    <w:p w14:paraId="759EB2BE" w14:textId="77777777" w:rsidR="00561476" w:rsidRPr="00AB50D6" w:rsidRDefault="00CB76D2" w:rsidP="00561476">
      <w:pPr>
        <w:jc w:val="center"/>
        <w:rPr>
          <w:b/>
          <w:sz w:val="48"/>
          <w:szCs w:val="48"/>
        </w:rPr>
      </w:pPr>
      <w:bookmarkStart w:id="0" w:name="_Toc226196784"/>
      <w:bookmarkStart w:id="1" w:name="_Toc226197203"/>
      <w:r w:rsidRPr="00AB50D6">
        <w:rPr>
          <w:b/>
          <w:sz w:val="48"/>
          <w:szCs w:val="48"/>
        </w:rPr>
        <w:t>М</w:t>
      </w:r>
      <w:r w:rsidR="00561476" w:rsidRPr="00AB50D6">
        <w:rPr>
          <w:b/>
          <w:sz w:val="48"/>
          <w:szCs w:val="48"/>
        </w:rPr>
        <w:t>ониторинг СМИ</w:t>
      </w:r>
      <w:bookmarkEnd w:id="0"/>
      <w:bookmarkEnd w:id="1"/>
      <w:r w:rsidR="00561476" w:rsidRPr="00AB50D6">
        <w:rPr>
          <w:b/>
          <w:sz w:val="48"/>
          <w:szCs w:val="48"/>
        </w:rPr>
        <w:t xml:space="preserve"> РФ</w:t>
      </w:r>
    </w:p>
    <w:p w14:paraId="643C1CC8" w14:textId="77777777" w:rsidR="00561476" w:rsidRPr="00AB50D6" w:rsidRDefault="00561476" w:rsidP="00561476">
      <w:pPr>
        <w:jc w:val="center"/>
        <w:rPr>
          <w:b/>
          <w:sz w:val="48"/>
          <w:szCs w:val="48"/>
        </w:rPr>
      </w:pPr>
      <w:bookmarkStart w:id="2" w:name="_Toc226196785"/>
      <w:bookmarkStart w:id="3" w:name="_Toc226197204"/>
      <w:r w:rsidRPr="00AB50D6">
        <w:rPr>
          <w:b/>
          <w:sz w:val="48"/>
          <w:szCs w:val="48"/>
        </w:rPr>
        <w:t>по пенсионной тематике</w:t>
      </w:r>
      <w:bookmarkEnd w:id="2"/>
      <w:bookmarkEnd w:id="3"/>
    </w:p>
    <w:p w14:paraId="712904F0" w14:textId="77777777" w:rsidR="008B6D1B" w:rsidRPr="00AB50D6" w:rsidRDefault="008B6D1B" w:rsidP="00C70A20">
      <w:pPr>
        <w:jc w:val="center"/>
        <w:rPr>
          <w:b/>
          <w:sz w:val="48"/>
          <w:szCs w:val="48"/>
        </w:rPr>
      </w:pPr>
    </w:p>
    <w:p w14:paraId="4DAF54B0" w14:textId="77777777" w:rsidR="007D6FE5" w:rsidRPr="00AB50D6" w:rsidRDefault="007D6FE5" w:rsidP="00C70A20">
      <w:pPr>
        <w:jc w:val="center"/>
        <w:rPr>
          <w:b/>
          <w:sz w:val="36"/>
          <w:szCs w:val="36"/>
        </w:rPr>
      </w:pPr>
      <w:r w:rsidRPr="00AB50D6">
        <w:rPr>
          <w:b/>
          <w:sz w:val="36"/>
          <w:szCs w:val="36"/>
        </w:rPr>
        <w:t xml:space="preserve"> </w:t>
      </w:r>
    </w:p>
    <w:p w14:paraId="5A50B42F" w14:textId="35869007" w:rsidR="00C70A20" w:rsidRPr="00AB50D6" w:rsidRDefault="00A25D85" w:rsidP="00C70A20">
      <w:pPr>
        <w:jc w:val="center"/>
        <w:rPr>
          <w:b/>
          <w:sz w:val="40"/>
          <w:szCs w:val="40"/>
        </w:rPr>
      </w:pPr>
      <w:r w:rsidRPr="00AB50D6">
        <w:rPr>
          <w:b/>
          <w:sz w:val="40"/>
          <w:szCs w:val="40"/>
        </w:rPr>
        <w:t>0</w:t>
      </w:r>
      <w:r w:rsidR="00493BA5" w:rsidRPr="00AB50D6">
        <w:rPr>
          <w:b/>
          <w:sz w:val="40"/>
          <w:szCs w:val="40"/>
        </w:rPr>
        <w:t>8</w:t>
      </w:r>
      <w:r w:rsidR="00CB6B64" w:rsidRPr="00AB50D6">
        <w:rPr>
          <w:b/>
          <w:sz w:val="40"/>
          <w:szCs w:val="40"/>
        </w:rPr>
        <w:t>.</w:t>
      </w:r>
      <w:r w:rsidR="00FA6219" w:rsidRPr="00AB50D6">
        <w:rPr>
          <w:b/>
          <w:sz w:val="40"/>
          <w:szCs w:val="40"/>
          <w:lang w:val="en-US"/>
        </w:rPr>
        <w:t>1</w:t>
      </w:r>
      <w:r w:rsidRPr="00AB50D6">
        <w:rPr>
          <w:b/>
          <w:sz w:val="40"/>
          <w:szCs w:val="40"/>
        </w:rPr>
        <w:t>2</w:t>
      </w:r>
      <w:r w:rsidR="000214CF" w:rsidRPr="00AB50D6">
        <w:rPr>
          <w:b/>
          <w:sz w:val="40"/>
          <w:szCs w:val="40"/>
        </w:rPr>
        <w:t>.</w:t>
      </w:r>
      <w:r w:rsidR="007D6FE5" w:rsidRPr="00AB50D6">
        <w:rPr>
          <w:b/>
          <w:sz w:val="40"/>
          <w:szCs w:val="40"/>
        </w:rPr>
        <w:t>20</w:t>
      </w:r>
      <w:r w:rsidR="00EB57E7" w:rsidRPr="00AB50D6">
        <w:rPr>
          <w:b/>
          <w:sz w:val="40"/>
          <w:szCs w:val="40"/>
        </w:rPr>
        <w:t>2</w:t>
      </w:r>
      <w:r w:rsidR="00C8666E" w:rsidRPr="00AB50D6">
        <w:rPr>
          <w:b/>
          <w:sz w:val="40"/>
          <w:szCs w:val="40"/>
        </w:rPr>
        <w:t>5</w:t>
      </w:r>
      <w:r w:rsidR="00C70A20" w:rsidRPr="00AB50D6">
        <w:rPr>
          <w:b/>
          <w:sz w:val="40"/>
          <w:szCs w:val="40"/>
        </w:rPr>
        <w:t xml:space="preserve"> г</w:t>
      </w:r>
      <w:r w:rsidR="007D6FE5" w:rsidRPr="00AB50D6">
        <w:rPr>
          <w:b/>
          <w:sz w:val="40"/>
          <w:szCs w:val="40"/>
        </w:rPr>
        <w:t>.</w:t>
      </w:r>
    </w:p>
    <w:p w14:paraId="651D5D84" w14:textId="77777777" w:rsidR="007D6FE5" w:rsidRPr="00AB50D6" w:rsidRDefault="007D6FE5" w:rsidP="000C1A46">
      <w:pPr>
        <w:jc w:val="center"/>
        <w:rPr>
          <w:b/>
          <w:sz w:val="40"/>
          <w:szCs w:val="40"/>
        </w:rPr>
      </w:pPr>
    </w:p>
    <w:p w14:paraId="3299871E" w14:textId="77777777" w:rsidR="00C16C6D" w:rsidRPr="00AB50D6" w:rsidRDefault="00C16C6D" w:rsidP="000C1A46">
      <w:pPr>
        <w:jc w:val="center"/>
        <w:rPr>
          <w:b/>
          <w:sz w:val="40"/>
          <w:szCs w:val="40"/>
        </w:rPr>
      </w:pPr>
    </w:p>
    <w:p w14:paraId="46E14E88" w14:textId="77777777" w:rsidR="00C70A20" w:rsidRPr="00AB50D6" w:rsidRDefault="00C70A20" w:rsidP="000C1A46">
      <w:pPr>
        <w:jc w:val="center"/>
        <w:rPr>
          <w:b/>
          <w:sz w:val="40"/>
          <w:szCs w:val="40"/>
        </w:rPr>
      </w:pPr>
    </w:p>
    <w:p w14:paraId="4C8E9FEE" w14:textId="77777777" w:rsidR="00C70A20" w:rsidRPr="00AB50D6" w:rsidRDefault="00C70A20" w:rsidP="000C1A46">
      <w:pPr>
        <w:jc w:val="center"/>
      </w:pPr>
    </w:p>
    <w:p w14:paraId="169A5637" w14:textId="77777777" w:rsidR="00CB76D2" w:rsidRPr="00AB50D6" w:rsidRDefault="00CB76D2" w:rsidP="000C1A46">
      <w:pPr>
        <w:jc w:val="center"/>
        <w:rPr>
          <w:b/>
          <w:sz w:val="40"/>
          <w:szCs w:val="40"/>
        </w:rPr>
      </w:pPr>
    </w:p>
    <w:p w14:paraId="39EA2CE9" w14:textId="77777777" w:rsidR="009D66A1" w:rsidRPr="00AB50D6" w:rsidRDefault="009B23FE" w:rsidP="009B23FE">
      <w:pPr>
        <w:pStyle w:val="10"/>
        <w:jc w:val="center"/>
      </w:pPr>
      <w:r w:rsidRPr="00AB50D6">
        <w:br w:type="page"/>
      </w:r>
      <w:bookmarkStart w:id="4" w:name="_Toc396864626"/>
      <w:bookmarkStart w:id="5" w:name="_Toc216072881"/>
      <w:r w:rsidR="009D79CC" w:rsidRPr="00AB50D6">
        <w:lastRenderedPageBreak/>
        <w:t>Те</w:t>
      </w:r>
      <w:r w:rsidR="009D66A1" w:rsidRPr="00AB50D6">
        <w:t>мы</w:t>
      </w:r>
      <w:r w:rsidR="009D66A1" w:rsidRPr="00AB50D6">
        <w:rPr>
          <w:rFonts w:ascii="Arial Rounded MT Bold" w:hAnsi="Arial Rounded MT Bold"/>
        </w:rPr>
        <w:t xml:space="preserve"> </w:t>
      </w:r>
      <w:r w:rsidR="009D66A1" w:rsidRPr="00AB50D6">
        <w:t>дня</w:t>
      </w:r>
      <w:bookmarkEnd w:id="4"/>
      <w:bookmarkEnd w:id="5"/>
    </w:p>
    <w:p w14:paraId="67C9B192" w14:textId="290AAA42" w:rsidR="00A1463C" w:rsidRPr="00AB50D6" w:rsidRDefault="00244FD4" w:rsidP="00676D5F">
      <w:pPr>
        <w:numPr>
          <w:ilvl w:val="0"/>
          <w:numId w:val="25"/>
        </w:numPr>
        <w:rPr>
          <w:i/>
        </w:rPr>
      </w:pPr>
      <w:r w:rsidRPr="00AB50D6">
        <w:rPr>
          <w:i/>
        </w:rPr>
        <w:t xml:space="preserve">Программа долгосрочных сбережений приобрела неожиданную популярность у людей старшего поколения. Пенсионеры и предпенсионеры активно открывают счета в НПФ. С чем связан их интерес к новому пенсионному продукту и в чём его привлекательность, </w:t>
      </w:r>
      <w:hyperlink w:anchor="ф1" w:history="1">
        <w:r w:rsidRPr="00AB50D6">
          <w:rPr>
            <w:rStyle w:val="a3"/>
            <w:i/>
          </w:rPr>
          <w:t>разбиралось Metro</w:t>
        </w:r>
      </w:hyperlink>
    </w:p>
    <w:p w14:paraId="3F797A7F" w14:textId="1894BD34" w:rsidR="00004BCE" w:rsidRPr="00004BCE" w:rsidRDefault="00004BCE" w:rsidP="00676D5F">
      <w:pPr>
        <w:numPr>
          <w:ilvl w:val="0"/>
          <w:numId w:val="25"/>
        </w:numPr>
        <w:rPr>
          <w:i/>
        </w:rPr>
      </w:pPr>
      <w:r w:rsidRPr="00AA45CB">
        <w:rPr>
          <w:i/>
        </w:rPr>
        <w:t xml:space="preserve">Объем сберегательных взносов по программе долгосрочных сбережений (ПДС) с начала 2025 г. вырос в 4,3 раза, следует из статистики Банка России. Согласно данным, приведенным в «Обзоре ключевых показателей негосударственных пенсионных фондов», за три квартала этого года по ПДС поступило 160,3 млрд руб. сберегательных взносов. </w:t>
      </w:r>
      <w:r w:rsidRPr="00004BCE">
        <w:rPr>
          <w:i/>
          <w:lang w:val="en-US"/>
        </w:rPr>
        <w:t>За весь 2024 год их размер составил 101,6 млрд руб</w:t>
      </w:r>
      <w:r>
        <w:rPr>
          <w:i/>
          <w:lang w:val="en-US"/>
        </w:rPr>
        <w:t xml:space="preserve">, </w:t>
      </w:r>
      <w:hyperlink w:anchor="_Ведомости,_08.12.2025,_Объем" w:history="1">
        <w:r w:rsidRPr="00004BCE">
          <w:rPr>
            <w:rStyle w:val="a3"/>
            <w:i/>
          </w:rPr>
          <w:t>пишут Ведомости</w:t>
        </w:r>
      </w:hyperlink>
    </w:p>
    <w:p w14:paraId="5F90BDA8" w14:textId="75CFC9B1" w:rsidR="00244FD4" w:rsidRPr="00AB50D6" w:rsidRDefault="00244FD4" w:rsidP="00676D5F">
      <w:pPr>
        <w:numPr>
          <w:ilvl w:val="0"/>
          <w:numId w:val="25"/>
        </w:numPr>
        <w:rPr>
          <w:i/>
        </w:rPr>
      </w:pPr>
      <w:r w:rsidRPr="00AB50D6">
        <w:rPr>
          <w:i/>
        </w:rPr>
        <w:t xml:space="preserve">В России уже сейчас существует возможность начинать долгосрочные накопления для ребёнка именно с прицелом на будущие пенсионные выплаты. Законодатель придумал для этого несколько инструментов, и самый обсуждаемый среди них — программа долгосрочных сбережений, </w:t>
      </w:r>
      <w:hyperlink w:anchor="ф2" w:history="1">
        <w:r w:rsidRPr="00AB50D6">
          <w:rPr>
            <w:rStyle w:val="a3"/>
            <w:i/>
          </w:rPr>
          <w:t>разъяснил в беседе с RT</w:t>
        </w:r>
      </w:hyperlink>
      <w:r w:rsidRPr="00AB50D6">
        <w:rPr>
          <w:i/>
        </w:rPr>
        <w:t xml:space="preserve"> управляющий партнёр компании </w:t>
      </w:r>
      <w:r w:rsidR="001E1DCA">
        <w:rPr>
          <w:i/>
        </w:rPr>
        <w:t>«</w:t>
      </w:r>
      <w:r w:rsidRPr="00AB50D6">
        <w:rPr>
          <w:i/>
        </w:rPr>
        <w:t>Русяев и партнёры</w:t>
      </w:r>
      <w:r w:rsidR="001E1DCA">
        <w:rPr>
          <w:i/>
        </w:rPr>
        <w:t>»</w:t>
      </w:r>
      <w:r w:rsidRPr="00AB50D6">
        <w:rPr>
          <w:i/>
        </w:rPr>
        <w:t>, юрист Илья Русяев</w:t>
      </w:r>
    </w:p>
    <w:p w14:paraId="0272190B" w14:textId="7BC14CC0" w:rsidR="00F063A8" w:rsidRPr="00AB50D6" w:rsidRDefault="00F063A8" w:rsidP="00676D5F">
      <w:pPr>
        <w:numPr>
          <w:ilvl w:val="0"/>
          <w:numId w:val="25"/>
        </w:numPr>
        <w:rPr>
          <w:i/>
        </w:rPr>
      </w:pPr>
      <w:r w:rsidRPr="00AB50D6">
        <w:rPr>
          <w:i/>
        </w:rPr>
        <w:t xml:space="preserve">Альфа-банк повысил максимальную ставку по комбинированному </w:t>
      </w:r>
      <w:r w:rsidR="001E1DCA">
        <w:rPr>
          <w:i/>
        </w:rPr>
        <w:t>«</w:t>
      </w:r>
      <w:r w:rsidRPr="00AB50D6">
        <w:rPr>
          <w:i/>
        </w:rPr>
        <w:t>Альфа-Вкладу</w:t>
      </w:r>
      <w:r w:rsidR="001E1DCA">
        <w:rPr>
          <w:i/>
        </w:rPr>
        <w:t>»</w:t>
      </w:r>
      <w:r w:rsidRPr="00AB50D6">
        <w:rPr>
          <w:i/>
        </w:rPr>
        <w:t xml:space="preserve"> с программой долгосрочных сбережений (ПДС), но сократил до минимума срок такого депозита, </w:t>
      </w:r>
      <w:hyperlink w:anchor="ф3" w:history="1">
        <w:r w:rsidRPr="00AB50D6">
          <w:rPr>
            <w:rStyle w:val="a3"/>
            <w:i/>
          </w:rPr>
          <w:t xml:space="preserve">выяснили </w:t>
        </w:r>
        <w:r w:rsidR="001E1DCA">
          <w:rPr>
            <w:rStyle w:val="a3"/>
            <w:i/>
          </w:rPr>
          <w:t>«</w:t>
        </w:r>
        <w:r w:rsidRPr="00AB50D6">
          <w:rPr>
            <w:rStyle w:val="a3"/>
            <w:i/>
          </w:rPr>
          <w:t>РБК Инвестиции</w:t>
        </w:r>
        <w:r w:rsidR="001E1DCA">
          <w:rPr>
            <w:rStyle w:val="a3"/>
            <w:i/>
          </w:rPr>
          <w:t>»</w:t>
        </w:r>
      </w:hyperlink>
      <w:r w:rsidRPr="00AB50D6">
        <w:rPr>
          <w:i/>
        </w:rPr>
        <w:t xml:space="preserve"> из обновленных тарифов кредитной организации</w:t>
      </w:r>
    </w:p>
    <w:p w14:paraId="7DDF3306" w14:textId="2F448FA5" w:rsidR="00244FD4" w:rsidRPr="00AB50D6" w:rsidRDefault="00244FD4" w:rsidP="00676D5F">
      <w:pPr>
        <w:numPr>
          <w:ilvl w:val="0"/>
          <w:numId w:val="25"/>
        </w:numPr>
        <w:rPr>
          <w:i/>
        </w:rPr>
      </w:pPr>
      <w:r w:rsidRPr="00AB50D6">
        <w:rPr>
          <w:i/>
        </w:rPr>
        <w:t xml:space="preserve">Жители Дальнего Востока активно вступают в программу долгосрочных сбережений (ПДС). По данным банка ПСБ, в третьем квартале 2025 года количество договоров долгосрочных сбережений заключенных с негосударственным пенсионным фондом ПСБ (НПФ ПСБ), выросло на 161% по отношению к показателям второго квартала текущего года. Средний взнос участника ПДС в банке ПСБ составил 143,7 тыс. рублей, </w:t>
      </w:r>
      <w:hyperlink w:anchor="ф4" w:history="1">
        <w:r w:rsidRPr="00AB50D6">
          <w:rPr>
            <w:rStyle w:val="a3"/>
            <w:i/>
          </w:rPr>
          <w:t>сообщает АСТВ.ру</w:t>
        </w:r>
      </w:hyperlink>
    </w:p>
    <w:p w14:paraId="0E32C7AC" w14:textId="77D0F9C3" w:rsidR="00244FD4" w:rsidRPr="00AB50D6" w:rsidRDefault="00E63950" w:rsidP="00676D5F">
      <w:pPr>
        <w:numPr>
          <w:ilvl w:val="0"/>
          <w:numId w:val="25"/>
        </w:numPr>
        <w:rPr>
          <w:i/>
        </w:rPr>
      </w:pPr>
      <w:r w:rsidRPr="00AB50D6">
        <w:rPr>
          <w:i/>
        </w:rPr>
        <w:t xml:space="preserve">По информации Отделения Банка России по Республике Коми, на 1 ноября 2025 года объем фактических взносов, которые перечислили жители региона по договорам 2025 года, составил около 1,2 миллиардов рублей. Всего с 1 января 2024 года (т.е. с момента старта программы) жители региона заключили уже 62 тысячи договоров долгосрочных сбережений. Объем фактических взносов в программу от жителей нашего региона по всем заключенным договорам превысил 3,6 млрд рублей, </w:t>
      </w:r>
      <w:hyperlink w:anchor="ф5" w:history="1">
        <w:r w:rsidR="00F063A8" w:rsidRPr="00AB50D6">
          <w:rPr>
            <w:rStyle w:val="a3"/>
            <w:i/>
          </w:rPr>
          <w:t>пишет</w:t>
        </w:r>
        <w:r w:rsidRPr="00AB50D6">
          <w:rPr>
            <w:rStyle w:val="a3"/>
            <w:i/>
          </w:rPr>
          <w:t xml:space="preserve"> </w:t>
        </w:r>
        <w:r w:rsidR="001E1DCA">
          <w:rPr>
            <w:rStyle w:val="a3"/>
            <w:i/>
          </w:rPr>
          <w:t>«</w:t>
        </w:r>
        <w:r w:rsidRPr="00AB50D6">
          <w:rPr>
            <w:rStyle w:val="a3"/>
            <w:i/>
          </w:rPr>
          <w:t>Комиинформ</w:t>
        </w:r>
        <w:r w:rsidR="001E1DCA">
          <w:rPr>
            <w:rStyle w:val="a3"/>
            <w:i/>
          </w:rPr>
          <w:t>»</w:t>
        </w:r>
      </w:hyperlink>
    </w:p>
    <w:p w14:paraId="438C338C" w14:textId="22487C83" w:rsidR="00E63950" w:rsidRPr="00AB50D6" w:rsidRDefault="00E63950" w:rsidP="00676D5F">
      <w:pPr>
        <w:numPr>
          <w:ilvl w:val="0"/>
          <w:numId w:val="25"/>
        </w:numPr>
        <w:rPr>
          <w:i/>
        </w:rPr>
      </w:pPr>
      <w:r w:rsidRPr="00AB50D6">
        <w:rPr>
          <w:i/>
        </w:rPr>
        <w:t xml:space="preserve">В Тульской области с начала года было заключено почти 58 тысяч договоров в рамках программы долгосрочных сбережений (ПДС). Об этом сообщает региональное отделение Банка России. Туляки перечислили на счета свыше 1,8 млрд рублей, </w:t>
      </w:r>
      <w:hyperlink w:anchor="ф6" w:history="1">
        <w:r w:rsidR="00581AD7" w:rsidRPr="00AB50D6">
          <w:rPr>
            <w:rStyle w:val="a3"/>
            <w:i/>
          </w:rPr>
          <w:t>информирует</w:t>
        </w:r>
        <w:r w:rsidRPr="00AB50D6">
          <w:rPr>
            <w:rStyle w:val="a3"/>
            <w:i/>
          </w:rPr>
          <w:t xml:space="preserve"> </w:t>
        </w:r>
        <w:r w:rsidR="001E1DCA">
          <w:rPr>
            <w:rStyle w:val="a3"/>
            <w:i/>
          </w:rPr>
          <w:t>«</w:t>
        </w:r>
        <w:r w:rsidRPr="00AB50D6">
          <w:rPr>
            <w:rStyle w:val="a3"/>
            <w:i/>
          </w:rPr>
          <w:t>Тульская пресса</w:t>
        </w:r>
        <w:r w:rsidR="001E1DCA">
          <w:rPr>
            <w:rStyle w:val="a3"/>
            <w:i/>
          </w:rPr>
          <w:t>»</w:t>
        </w:r>
      </w:hyperlink>
    </w:p>
    <w:p w14:paraId="05C565AA" w14:textId="7987854C" w:rsidR="00E63950" w:rsidRPr="00AB50D6" w:rsidRDefault="00581AD7" w:rsidP="00676D5F">
      <w:pPr>
        <w:numPr>
          <w:ilvl w:val="0"/>
          <w:numId w:val="25"/>
        </w:numPr>
        <w:rPr>
          <w:i/>
        </w:rPr>
      </w:pPr>
      <w:r w:rsidRPr="00AB50D6">
        <w:rPr>
          <w:i/>
        </w:rPr>
        <w:t xml:space="preserve">Следующий, 2026 год, станет предпоследним этапом пенсионной реформы, которая завершится в 2028-м. К этому времени пенсионный возраст по общему правилу достигнет 65 лет для мужчин и 60 лет для женщин. Но уже в следующем году на пенсию выйдут те, кто родился немного позже, чем новые нормативы. По расчетам специалистов, в 2026-м мужчины 1962 года рождения </w:t>
      </w:r>
      <w:r w:rsidRPr="00AB50D6">
        <w:rPr>
          <w:i/>
        </w:rPr>
        <w:lastRenderedPageBreak/>
        <w:t xml:space="preserve">смогут оформить пенсию по старости в 64 года, а женщины 1967 года рождения — в 59 лет. В 2025-м значительного притока новых пенсионеров не было, </w:t>
      </w:r>
      <w:hyperlink w:anchor="ф7" w:history="1">
        <w:r w:rsidRPr="00AB50D6">
          <w:rPr>
            <w:rStyle w:val="a3"/>
            <w:i/>
          </w:rPr>
          <w:t xml:space="preserve">пишут </w:t>
        </w:r>
        <w:r w:rsidR="001E1DCA">
          <w:rPr>
            <w:rStyle w:val="a3"/>
            <w:i/>
          </w:rPr>
          <w:t>«</w:t>
        </w:r>
        <w:r w:rsidRPr="00AB50D6">
          <w:rPr>
            <w:rStyle w:val="a3"/>
            <w:i/>
          </w:rPr>
          <w:t>Новые Известия</w:t>
        </w:r>
        <w:r w:rsidR="001E1DCA">
          <w:rPr>
            <w:rStyle w:val="a3"/>
            <w:i/>
          </w:rPr>
          <w:t>»</w:t>
        </w:r>
      </w:hyperlink>
    </w:p>
    <w:p w14:paraId="600F94E0" w14:textId="0649971D" w:rsidR="00581AD7" w:rsidRPr="00AB50D6" w:rsidRDefault="00581AD7" w:rsidP="00676D5F">
      <w:pPr>
        <w:numPr>
          <w:ilvl w:val="0"/>
          <w:numId w:val="25"/>
        </w:numPr>
        <w:rPr>
          <w:i/>
        </w:rPr>
      </w:pPr>
      <w:r w:rsidRPr="00AB50D6">
        <w:rPr>
          <w:i/>
        </w:rPr>
        <w:t xml:space="preserve">Минимальный размер пенсии по старости следует увеличить до 50 тысяч рублей, заявили депутаты Госдумы от </w:t>
      </w:r>
      <w:r w:rsidR="001E1DCA">
        <w:rPr>
          <w:i/>
        </w:rPr>
        <w:t>«</w:t>
      </w:r>
      <w:r w:rsidRPr="00AB50D6">
        <w:rPr>
          <w:i/>
        </w:rPr>
        <w:t>Справедливой России</w:t>
      </w:r>
      <w:r w:rsidR="001E1DCA">
        <w:rPr>
          <w:i/>
        </w:rPr>
        <w:t>»</w:t>
      </w:r>
      <w:r w:rsidRPr="00AB50D6">
        <w:rPr>
          <w:i/>
        </w:rPr>
        <w:t xml:space="preserve">. </w:t>
      </w:r>
      <w:hyperlink w:anchor="ф8" w:history="1">
        <w:r w:rsidRPr="00AB50D6">
          <w:rPr>
            <w:rStyle w:val="a3"/>
            <w:i/>
          </w:rPr>
          <w:t>В разговоре с РИА Новости</w:t>
        </w:r>
      </w:hyperlink>
      <w:r w:rsidRPr="00AB50D6">
        <w:rPr>
          <w:i/>
        </w:rPr>
        <w:t xml:space="preserve"> Миронов напомнил, что сейчас минимальная пенсия не превышает 13,3 тысячи рублей - это ниже прожиточного минимума пенсионера, который на федеральном уровне составляет около 15,2 тысячи рублей. По словам политика, повышение до 50 тысяч позволит добиться достойного уровня жизни людей старшего поколения, поддержит их здоровье и активность</w:t>
      </w:r>
    </w:p>
    <w:p w14:paraId="161FE9FE" w14:textId="77777777" w:rsidR="00940029" w:rsidRPr="00AB50D6" w:rsidRDefault="009D79CC" w:rsidP="00940029">
      <w:pPr>
        <w:pStyle w:val="10"/>
        <w:jc w:val="center"/>
      </w:pPr>
      <w:bookmarkStart w:id="6" w:name="_Toc173015209"/>
      <w:bookmarkStart w:id="7" w:name="_Toc216072882"/>
      <w:r w:rsidRPr="00AB50D6">
        <w:t>Ци</w:t>
      </w:r>
      <w:r w:rsidR="00940029" w:rsidRPr="00AB50D6">
        <w:t>таты дня</w:t>
      </w:r>
      <w:bookmarkEnd w:id="6"/>
      <w:bookmarkEnd w:id="7"/>
    </w:p>
    <w:p w14:paraId="616085AB" w14:textId="357F0BCF" w:rsidR="00676D5F" w:rsidRPr="00AB50D6" w:rsidRDefault="00CA7952" w:rsidP="003B3BAA">
      <w:pPr>
        <w:numPr>
          <w:ilvl w:val="0"/>
          <w:numId w:val="27"/>
        </w:numPr>
        <w:rPr>
          <w:i/>
        </w:rPr>
      </w:pPr>
      <w:r w:rsidRPr="00AB50D6">
        <w:rPr>
          <w:i/>
        </w:rPr>
        <w:t xml:space="preserve">Игорь Додонов, аналитик ФГ </w:t>
      </w:r>
      <w:r w:rsidR="001E1DCA">
        <w:rPr>
          <w:i/>
        </w:rPr>
        <w:t>«</w:t>
      </w:r>
      <w:r w:rsidRPr="00AB50D6">
        <w:rPr>
          <w:i/>
        </w:rPr>
        <w:t>Финам</w:t>
      </w:r>
      <w:r w:rsidR="001E1DCA">
        <w:rPr>
          <w:i/>
        </w:rPr>
        <w:t>»</w:t>
      </w:r>
      <w:r w:rsidRPr="00AB50D6">
        <w:rPr>
          <w:i/>
        </w:rPr>
        <w:t xml:space="preserve">: </w:t>
      </w:r>
      <w:r w:rsidR="001E1DCA">
        <w:rPr>
          <w:i/>
        </w:rPr>
        <w:t>«</w:t>
      </w:r>
      <w:r w:rsidRPr="00AB50D6">
        <w:rPr>
          <w:i/>
        </w:rPr>
        <w:t>ПДС хорошо подходит для людей со стабильным заработком. Они могут делать регулярные взносы и рассчитывать на максимальное государственное софинансирование в течение многих лет. С другой стороны, по его словам, программа выгодна и для людей предпенсионного возраста, у которых срок получения выплат по программе наступит менее чем через 10 лет - так можно получить максимальный эффект от софинансирования</w:t>
      </w:r>
      <w:r w:rsidR="001E1DCA">
        <w:rPr>
          <w:i/>
        </w:rPr>
        <w:t>»</w:t>
      </w:r>
    </w:p>
    <w:p w14:paraId="2FE855D3" w14:textId="1078D86F" w:rsidR="00DD6008" w:rsidRPr="00AB50D6" w:rsidRDefault="00DD6008" w:rsidP="003B3BAA">
      <w:pPr>
        <w:numPr>
          <w:ilvl w:val="0"/>
          <w:numId w:val="27"/>
        </w:numPr>
        <w:rPr>
          <w:i/>
        </w:rPr>
      </w:pPr>
      <w:r w:rsidRPr="00AB50D6">
        <w:rPr>
          <w:i/>
        </w:rPr>
        <w:t xml:space="preserve">Илья Русяев, управляющий партнёр компании </w:t>
      </w:r>
      <w:r w:rsidR="001E1DCA">
        <w:rPr>
          <w:i/>
        </w:rPr>
        <w:t>«</w:t>
      </w:r>
      <w:r w:rsidRPr="00AB50D6">
        <w:rPr>
          <w:i/>
        </w:rPr>
        <w:t>Русяев и партнёры</w:t>
      </w:r>
      <w:r w:rsidR="001E1DCA">
        <w:rPr>
          <w:i/>
        </w:rPr>
        <w:t>»</w:t>
      </w:r>
      <w:r w:rsidRPr="00AB50D6">
        <w:rPr>
          <w:i/>
        </w:rPr>
        <w:t xml:space="preserve">: </w:t>
      </w:r>
      <w:r w:rsidR="001E1DCA">
        <w:rPr>
          <w:i/>
        </w:rPr>
        <w:t>«</w:t>
      </w:r>
      <w:r w:rsidRPr="00AB50D6">
        <w:rPr>
          <w:i/>
        </w:rPr>
        <w:t>[Программа долгосрочных сбережений] действует с 2024 года на основании федерального закона № 299-ФЗ: деньги вносятся взрослым, а участником считается ребёнок. Формально средства принадлежат ему, просто распоряжение до совершеннолетия осуществляют родители по правилам гражданского законодательства. Такое накопление нельзя снять по первому желанию: установлен срок не менее пятнадцати лет с момента заключения договора, а полностью использовать средства раньше можно только при наступлении предусмотренных законом обстоятельств, например при необходимости дорогостоящего лечения</w:t>
      </w:r>
      <w:r w:rsidR="001E1DCA">
        <w:rPr>
          <w:i/>
        </w:rPr>
        <w:t>»</w:t>
      </w:r>
    </w:p>
    <w:p w14:paraId="758DBE16" w14:textId="79FF649A" w:rsidR="00EC7B7D" w:rsidRPr="00AB50D6" w:rsidRDefault="00EC7B7D" w:rsidP="003B3BAA">
      <w:pPr>
        <w:numPr>
          <w:ilvl w:val="0"/>
          <w:numId w:val="27"/>
        </w:numPr>
        <w:rPr>
          <w:i/>
        </w:rPr>
      </w:pPr>
      <w:r w:rsidRPr="00AB50D6">
        <w:rPr>
          <w:i/>
        </w:rPr>
        <w:t xml:space="preserve">Ася Бекасова, заместитель управляющего по развитию розничного бизнеса Дальневосточного филиала банка ПСБ: </w:t>
      </w:r>
      <w:r w:rsidR="001E1DCA">
        <w:rPr>
          <w:i/>
        </w:rPr>
        <w:t>«</w:t>
      </w:r>
      <w:r w:rsidRPr="00AB50D6">
        <w:rPr>
          <w:i/>
        </w:rPr>
        <w:t>Сегодня мы отмечаем повышение интереса жителей Дальнего Востока к программе долгосрочных сбережений, которая позволяет её участникам дополнительно воспользоваться налоговыми стимулами и софинансированием от государства для получения финансовой стабильности на долгосрочном горизонте. Программа демократична - минимальная сумма для старта делает ее доступной, сам клиент определяет размер и периодичность последующих взносов</w:t>
      </w:r>
      <w:r w:rsidR="001E1DCA">
        <w:rPr>
          <w:i/>
        </w:rPr>
        <w:t>»</w:t>
      </w:r>
    </w:p>
    <w:p w14:paraId="5E36359E" w14:textId="77777777" w:rsidR="00A0290C" w:rsidRPr="00AB50D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B50D6">
        <w:rPr>
          <w:u w:val="single"/>
        </w:rPr>
        <w:lastRenderedPageBreak/>
        <w:t>ОГЛАВЛЕНИЕ</w:t>
      </w:r>
    </w:p>
    <w:p w14:paraId="6AEFEA9E" w14:textId="43E8952B" w:rsidR="00BD3396"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B50D6">
        <w:rPr>
          <w:caps/>
        </w:rPr>
        <w:fldChar w:fldCharType="begin"/>
      </w:r>
      <w:r w:rsidR="00310633" w:rsidRPr="00AB50D6">
        <w:rPr>
          <w:caps/>
        </w:rPr>
        <w:instrText xml:space="preserve"> TOC \o "1-5" \h \z \u </w:instrText>
      </w:r>
      <w:r w:rsidRPr="00AB50D6">
        <w:rPr>
          <w:caps/>
        </w:rPr>
        <w:fldChar w:fldCharType="separate"/>
      </w:r>
      <w:hyperlink w:anchor="_Toc216072881" w:history="1">
        <w:r w:rsidR="00BD3396" w:rsidRPr="00C27B92">
          <w:rPr>
            <w:rStyle w:val="a3"/>
            <w:noProof/>
          </w:rPr>
          <w:t>Темы</w:t>
        </w:r>
        <w:r w:rsidR="00BD3396" w:rsidRPr="00C27B92">
          <w:rPr>
            <w:rStyle w:val="a3"/>
            <w:rFonts w:ascii="Arial Rounded MT Bold" w:hAnsi="Arial Rounded MT Bold"/>
            <w:noProof/>
          </w:rPr>
          <w:t xml:space="preserve"> </w:t>
        </w:r>
        <w:r w:rsidR="00BD3396" w:rsidRPr="00C27B92">
          <w:rPr>
            <w:rStyle w:val="a3"/>
            <w:noProof/>
          </w:rPr>
          <w:t>дня</w:t>
        </w:r>
        <w:r w:rsidR="00BD3396">
          <w:rPr>
            <w:noProof/>
            <w:webHidden/>
          </w:rPr>
          <w:tab/>
        </w:r>
        <w:r w:rsidR="00BD3396">
          <w:rPr>
            <w:noProof/>
            <w:webHidden/>
          </w:rPr>
          <w:fldChar w:fldCharType="begin"/>
        </w:r>
        <w:r w:rsidR="00BD3396">
          <w:rPr>
            <w:noProof/>
            <w:webHidden/>
          </w:rPr>
          <w:instrText xml:space="preserve"> PAGEREF _Toc216072881 \h </w:instrText>
        </w:r>
        <w:r w:rsidR="00BD3396">
          <w:rPr>
            <w:noProof/>
            <w:webHidden/>
          </w:rPr>
        </w:r>
        <w:r w:rsidR="00BD3396">
          <w:rPr>
            <w:noProof/>
            <w:webHidden/>
          </w:rPr>
          <w:fldChar w:fldCharType="separate"/>
        </w:r>
        <w:r w:rsidR="005271BA">
          <w:rPr>
            <w:noProof/>
            <w:webHidden/>
          </w:rPr>
          <w:t>2</w:t>
        </w:r>
        <w:r w:rsidR="00BD3396">
          <w:rPr>
            <w:noProof/>
            <w:webHidden/>
          </w:rPr>
          <w:fldChar w:fldCharType="end"/>
        </w:r>
      </w:hyperlink>
    </w:p>
    <w:p w14:paraId="1108AD82" w14:textId="0F9F3E6C"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882" w:history="1">
        <w:r w:rsidRPr="00C27B92">
          <w:rPr>
            <w:rStyle w:val="a3"/>
            <w:noProof/>
          </w:rPr>
          <w:t>Цитаты дня</w:t>
        </w:r>
        <w:r>
          <w:rPr>
            <w:noProof/>
            <w:webHidden/>
          </w:rPr>
          <w:tab/>
        </w:r>
        <w:r>
          <w:rPr>
            <w:noProof/>
            <w:webHidden/>
          </w:rPr>
          <w:fldChar w:fldCharType="begin"/>
        </w:r>
        <w:r>
          <w:rPr>
            <w:noProof/>
            <w:webHidden/>
          </w:rPr>
          <w:instrText xml:space="preserve"> PAGEREF _Toc216072882 \h </w:instrText>
        </w:r>
        <w:r>
          <w:rPr>
            <w:noProof/>
            <w:webHidden/>
          </w:rPr>
        </w:r>
        <w:r>
          <w:rPr>
            <w:noProof/>
            <w:webHidden/>
          </w:rPr>
          <w:fldChar w:fldCharType="separate"/>
        </w:r>
        <w:r w:rsidR="005271BA">
          <w:rPr>
            <w:noProof/>
            <w:webHidden/>
          </w:rPr>
          <w:t>3</w:t>
        </w:r>
        <w:r>
          <w:rPr>
            <w:noProof/>
            <w:webHidden/>
          </w:rPr>
          <w:fldChar w:fldCharType="end"/>
        </w:r>
      </w:hyperlink>
    </w:p>
    <w:p w14:paraId="14F4FC51" w14:textId="534253D5"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883" w:history="1">
        <w:r w:rsidRPr="00C27B92">
          <w:rPr>
            <w:rStyle w:val="a3"/>
            <w:noProof/>
          </w:rPr>
          <w:t>НОВОСТИ ПЕНСИОННОЙ ОТРАСЛИ</w:t>
        </w:r>
        <w:r>
          <w:rPr>
            <w:noProof/>
            <w:webHidden/>
          </w:rPr>
          <w:tab/>
        </w:r>
        <w:r>
          <w:rPr>
            <w:noProof/>
            <w:webHidden/>
          </w:rPr>
          <w:fldChar w:fldCharType="begin"/>
        </w:r>
        <w:r>
          <w:rPr>
            <w:noProof/>
            <w:webHidden/>
          </w:rPr>
          <w:instrText xml:space="preserve"> PAGEREF _Toc216072883 \h </w:instrText>
        </w:r>
        <w:r>
          <w:rPr>
            <w:noProof/>
            <w:webHidden/>
          </w:rPr>
        </w:r>
        <w:r>
          <w:rPr>
            <w:noProof/>
            <w:webHidden/>
          </w:rPr>
          <w:fldChar w:fldCharType="separate"/>
        </w:r>
        <w:r w:rsidR="005271BA">
          <w:rPr>
            <w:noProof/>
            <w:webHidden/>
          </w:rPr>
          <w:t>15</w:t>
        </w:r>
        <w:r>
          <w:rPr>
            <w:noProof/>
            <w:webHidden/>
          </w:rPr>
          <w:fldChar w:fldCharType="end"/>
        </w:r>
      </w:hyperlink>
    </w:p>
    <w:p w14:paraId="158069B9" w14:textId="669FC798"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884" w:history="1">
        <w:r w:rsidRPr="00C27B92">
          <w:rPr>
            <w:rStyle w:val="a3"/>
            <w:noProof/>
          </w:rPr>
          <w:t>Новости отрасли НПФ</w:t>
        </w:r>
        <w:r>
          <w:rPr>
            <w:noProof/>
            <w:webHidden/>
          </w:rPr>
          <w:tab/>
        </w:r>
        <w:r>
          <w:rPr>
            <w:noProof/>
            <w:webHidden/>
          </w:rPr>
          <w:fldChar w:fldCharType="begin"/>
        </w:r>
        <w:r>
          <w:rPr>
            <w:noProof/>
            <w:webHidden/>
          </w:rPr>
          <w:instrText xml:space="preserve"> PAGEREF _Toc216072884 \h </w:instrText>
        </w:r>
        <w:r>
          <w:rPr>
            <w:noProof/>
            <w:webHidden/>
          </w:rPr>
        </w:r>
        <w:r>
          <w:rPr>
            <w:noProof/>
            <w:webHidden/>
          </w:rPr>
          <w:fldChar w:fldCharType="separate"/>
        </w:r>
        <w:r w:rsidR="005271BA">
          <w:rPr>
            <w:noProof/>
            <w:webHidden/>
          </w:rPr>
          <w:t>15</w:t>
        </w:r>
        <w:r>
          <w:rPr>
            <w:noProof/>
            <w:webHidden/>
          </w:rPr>
          <w:fldChar w:fldCharType="end"/>
        </w:r>
      </w:hyperlink>
    </w:p>
    <w:p w14:paraId="7A649DD1" w14:textId="479A5B33"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85" w:history="1">
        <w:r w:rsidRPr="00C27B92">
          <w:rPr>
            <w:rStyle w:val="a3"/>
            <w:noProof/>
          </w:rPr>
          <w:t>Ваш Пенсионный Брокер, 05.12.2025, НПФ Эволюция подвел финансовые итоги за 9 месяцев 2025 года</w:t>
        </w:r>
        <w:r>
          <w:rPr>
            <w:noProof/>
            <w:webHidden/>
          </w:rPr>
          <w:tab/>
        </w:r>
        <w:r>
          <w:rPr>
            <w:noProof/>
            <w:webHidden/>
          </w:rPr>
          <w:fldChar w:fldCharType="begin"/>
        </w:r>
        <w:r>
          <w:rPr>
            <w:noProof/>
            <w:webHidden/>
          </w:rPr>
          <w:instrText xml:space="preserve"> PAGEREF _Toc216072885 \h </w:instrText>
        </w:r>
        <w:r>
          <w:rPr>
            <w:noProof/>
            <w:webHidden/>
          </w:rPr>
        </w:r>
        <w:r>
          <w:rPr>
            <w:noProof/>
            <w:webHidden/>
          </w:rPr>
          <w:fldChar w:fldCharType="separate"/>
        </w:r>
        <w:r w:rsidR="005271BA">
          <w:rPr>
            <w:noProof/>
            <w:webHidden/>
          </w:rPr>
          <w:t>15</w:t>
        </w:r>
        <w:r>
          <w:rPr>
            <w:noProof/>
            <w:webHidden/>
          </w:rPr>
          <w:fldChar w:fldCharType="end"/>
        </w:r>
      </w:hyperlink>
    </w:p>
    <w:p w14:paraId="0107634D" w14:textId="11A37E2A" w:rsidR="00BD3396" w:rsidRDefault="00BD3396">
      <w:pPr>
        <w:pStyle w:val="31"/>
        <w:rPr>
          <w:rFonts w:asciiTheme="minorHAnsi" w:eastAsiaTheme="minorEastAsia" w:hAnsiTheme="minorHAnsi" w:cstheme="minorBidi"/>
          <w:kern w:val="2"/>
          <w14:ligatures w14:val="standardContextual"/>
        </w:rPr>
      </w:pPr>
      <w:hyperlink w:anchor="_Toc216072886" w:history="1">
        <w:r w:rsidRPr="00C27B92">
          <w:rPr>
            <w:rStyle w:val="a3"/>
          </w:rPr>
          <w:t>АО «НПФ Эволюция» опубликовало бухгалтерскую (финансовую) отчетность по итогам 9 месяцев 2025 года. Объем активов фонда с начала года увеличился на 11% и составил 468 млрд рублей. Рост доходов от инвестиционной деятельности по сравнению с 9 месяцами 2024 года составил 13,5 млрд руб.</w:t>
        </w:r>
        <w:r>
          <w:rPr>
            <w:webHidden/>
          </w:rPr>
          <w:tab/>
        </w:r>
        <w:r>
          <w:rPr>
            <w:webHidden/>
          </w:rPr>
          <w:fldChar w:fldCharType="begin"/>
        </w:r>
        <w:r>
          <w:rPr>
            <w:webHidden/>
          </w:rPr>
          <w:instrText xml:space="preserve"> PAGEREF _Toc216072886 \h </w:instrText>
        </w:r>
        <w:r>
          <w:rPr>
            <w:webHidden/>
          </w:rPr>
        </w:r>
        <w:r>
          <w:rPr>
            <w:webHidden/>
          </w:rPr>
          <w:fldChar w:fldCharType="separate"/>
        </w:r>
        <w:r w:rsidR="005271BA">
          <w:rPr>
            <w:webHidden/>
          </w:rPr>
          <w:t>15</w:t>
        </w:r>
        <w:r>
          <w:rPr>
            <w:webHidden/>
          </w:rPr>
          <w:fldChar w:fldCharType="end"/>
        </w:r>
      </w:hyperlink>
    </w:p>
    <w:p w14:paraId="13792491" w14:textId="534C64C7"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887" w:history="1">
        <w:r w:rsidRPr="00C27B9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_Toc216072887 \h </w:instrText>
        </w:r>
        <w:r>
          <w:rPr>
            <w:noProof/>
            <w:webHidden/>
          </w:rPr>
        </w:r>
        <w:r>
          <w:rPr>
            <w:noProof/>
            <w:webHidden/>
          </w:rPr>
          <w:fldChar w:fldCharType="separate"/>
        </w:r>
        <w:r w:rsidR="005271BA">
          <w:rPr>
            <w:noProof/>
            <w:webHidden/>
          </w:rPr>
          <w:t>16</w:t>
        </w:r>
        <w:r>
          <w:rPr>
            <w:noProof/>
            <w:webHidden/>
          </w:rPr>
          <w:fldChar w:fldCharType="end"/>
        </w:r>
      </w:hyperlink>
    </w:p>
    <w:p w14:paraId="297C8CDE" w14:textId="3816E7F4"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88" w:history="1">
        <w:r w:rsidRPr="00C27B92">
          <w:rPr>
            <w:rStyle w:val="a3"/>
            <w:noProof/>
          </w:rPr>
          <w:t>Ведомости, 08.12.2025, Объем добровольных взносов по ПДС с начала 2025 года вырос в четыре раза</w:t>
        </w:r>
        <w:r>
          <w:rPr>
            <w:noProof/>
            <w:webHidden/>
          </w:rPr>
          <w:tab/>
        </w:r>
        <w:r>
          <w:rPr>
            <w:noProof/>
            <w:webHidden/>
          </w:rPr>
          <w:fldChar w:fldCharType="begin"/>
        </w:r>
        <w:r>
          <w:rPr>
            <w:noProof/>
            <w:webHidden/>
          </w:rPr>
          <w:instrText xml:space="preserve"> PAGEREF _Toc216072888 \h </w:instrText>
        </w:r>
        <w:r>
          <w:rPr>
            <w:noProof/>
            <w:webHidden/>
          </w:rPr>
        </w:r>
        <w:r>
          <w:rPr>
            <w:noProof/>
            <w:webHidden/>
          </w:rPr>
          <w:fldChar w:fldCharType="separate"/>
        </w:r>
        <w:r w:rsidR="005271BA">
          <w:rPr>
            <w:noProof/>
            <w:webHidden/>
          </w:rPr>
          <w:t>16</w:t>
        </w:r>
        <w:r>
          <w:rPr>
            <w:noProof/>
            <w:webHidden/>
          </w:rPr>
          <w:fldChar w:fldCharType="end"/>
        </w:r>
      </w:hyperlink>
    </w:p>
    <w:p w14:paraId="2A34FCD9" w14:textId="1EE1CF83" w:rsidR="00BD3396" w:rsidRDefault="00BD3396">
      <w:pPr>
        <w:pStyle w:val="31"/>
        <w:rPr>
          <w:rFonts w:asciiTheme="minorHAnsi" w:eastAsiaTheme="minorEastAsia" w:hAnsiTheme="minorHAnsi" w:cstheme="minorBidi"/>
          <w:kern w:val="2"/>
          <w14:ligatures w14:val="standardContextual"/>
        </w:rPr>
      </w:pPr>
      <w:hyperlink w:anchor="_Toc216072889" w:history="1">
        <w:r w:rsidRPr="00C27B92">
          <w:rPr>
            <w:rStyle w:val="a3"/>
          </w:rPr>
          <w:t>Объем сберегательных взносов по программе долгосрочных сбережений (ПДС) с начала 2025 г. вырос в 4,3 раза, следует из статистики Банка России. Согласно данным, приведенным в «Обзоре ключевых показателей негосударственных пенсионных фондов», за три квартала этого года по ПДС поступило 160,3 млрд руб. сберегательных взносов. За весь 2024 год их размер составил 101,6 млрд руб.</w:t>
        </w:r>
        <w:r>
          <w:rPr>
            <w:webHidden/>
          </w:rPr>
          <w:tab/>
        </w:r>
        <w:r>
          <w:rPr>
            <w:webHidden/>
          </w:rPr>
          <w:fldChar w:fldCharType="begin"/>
        </w:r>
        <w:r>
          <w:rPr>
            <w:webHidden/>
          </w:rPr>
          <w:instrText xml:space="preserve"> PAGEREF _Toc216072889 \h </w:instrText>
        </w:r>
        <w:r>
          <w:rPr>
            <w:webHidden/>
          </w:rPr>
        </w:r>
        <w:r>
          <w:rPr>
            <w:webHidden/>
          </w:rPr>
          <w:fldChar w:fldCharType="separate"/>
        </w:r>
        <w:r w:rsidR="005271BA">
          <w:rPr>
            <w:webHidden/>
          </w:rPr>
          <w:t>16</w:t>
        </w:r>
        <w:r>
          <w:rPr>
            <w:webHidden/>
          </w:rPr>
          <w:fldChar w:fldCharType="end"/>
        </w:r>
      </w:hyperlink>
    </w:p>
    <w:p w14:paraId="4DD4EB02" w14:textId="297C3AFC"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90" w:history="1">
        <w:r w:rsidRPr="00C27B92">
          <w:rPr>
            <w:rStyle w:val="a3"/>
            <w:noProof/>
          </w:rPr>
          <w:t>Газета Metro, 05.12.2025, Программа долгосрочных сбережений (ПДС): условия, преимущества и риски</w:t>
        </w:r>
        <w:r>
          <w:rPr>
            <w:noProof/>
            <w:webHidden/>
          </w:rPr>
          <w:tab/>
        </w:r>
        <w:r>
          <w:rPr>
            <w:noProof/>
            <w:webHidden/>
          </w:rPr>
          <w:fldChar w:fldCharType="begin"/>
        </w:r>
        <w:r>
          <w:rPr>
            <w:noProof/>
            <w:webHidden/>
          </w:rPr>
          <w:instrText xml:space="preserve"> PAGEREF _Toc216072890 \h </w:instrText>
        </w:r>
        <w:r>
          <w:rPr>
            <w:noProof/>
            <w:webHidden/>
          </w:rPr>
        </w:r>
        <w:r>
          <w:rPr>
            <w:noProof/>
            <w:webHidden/>
          </w:rPr>
          <w:fldChar w:fldCharType="separate"/>
        </w:r>
        <w:r w:rsidR="005271BA">
          <w:rPr>
            <w:noProof/>
            <w:webHidden/>
          </w:rPr>
          <w:t>19</w:t>
        </w:r>
        <w:r>
          <w:rPr>
            <w:noProof/>
            <w:webHidden/>
          </w:rPr>
          <w:fldChar w:fldCharType="end"/>
        </w:r>
      </w:hyperlink>
    </w:p>
    <w:p w14:paraId="7C488992" w14:textId="0EF47CF8" w:rsidR="00BD3396" w:rsidRDefault="00BD3396">
      <w:pPr>
        <w:pStyle w:val="31"/>
        <w:rPr>
          <w:rFonts w:asciiTheme="minorHAnsi" w:eastAsiaTheme="minorEastAsia" w:hAnsiTheme="minorHAnsi" w:cstheme="minorBidi"/>
          <w:kern w:val="2"/>
          <w14:ligatures w14:val="standardContextual"/>
        </w:rPr>
      </w:pPr>
      <w:hyperlink w:anchor="_Toc216072891" w:history="1">
        <w:r w:rsidRPr="00C27B92">
          <w:rPr>
            <w:rStyle w:val="a3"/>
          </w:rPr>
          <w:t>Программа долгосрочных сбережений приобрела неожиданную популярность у людей старшего поколения. Пенсионеры и предпенсионеры активно открывают счета в НПФ. С чем связан их интерес к новому пенсионному продукту и в чём его привлекательность, разбиралось Metro.</w:t>
        </w:r>
        <w:r>
          <w:rPr>
            <w:webHidden/>
          </w:rPr>
          <w:tab/>
        </w:r>
        <w:r>
          <w:rPr>
            <w:webHidden/>
          </w:rPr>
          <w:fldChar w:fldCharType="begin"/>
        </w:r>
        <w:r>
          <w:rPr>
            <w:webHidden/>
          </w:rPr>
          <w:instrText xml:space="preserve"> PAGEREF _Toc216072891 \h </w:instrText>
        </w:r>
        <w:r>
          <w:rPr>
            <w:webHidden/>
          </w:rPr>
        </w:r>
        <w:r>
          <w:rPr>
            <w:webHidden/>
          </w:rPr>
          <w:fldChar w:fldCharType="separate"/>
        </w:r>
        <w:r w:rsidR="005271BA">
          <w:rPr>
            <w:webHidden/>
          </w:rPr>
          <w:t>19</w:t>
        </w:r>
        <w:r>
          <w:rPr>
            <w:webHidden/>
          </w:rPr>
          <w:fldChar w:fldCharType="end"/>
        </w:r>
      </w:hyperlink>
    </w:p>
    <w:p w14:paraId="05D2A678" w14:textId="241C5CE3"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92" w:history="1">
        <w:r w:rsidRPr="00C27B92">
          <w:rPr>
            <w:rStyle w:val="a3"/>
            <w:noProof/>
          </w:rPr>
          <w:t>Snob.ru, 05.12.2025, Приумножить заработанное: программы долгосрочных сбережений в России</w:t>
        </w:r>
        <w:r>
          <w:rPr>
            <w:noProof/>
            <w:webHidden/>
          </w:rPr>
          <w:tab/>
        </w:r>
        <w:r>
          <w:rPr>
            <w:noProof/>
            <w:webHidden/>
          </w:rPr>
          <w:fldChar w:fldCharType="begin"/>
        </w:r>
        <w:r>
          <w:rPr>
            <w:noProof/>
            <w:webHidden/>
          </w:rPr>
          <w:instrText xml:space="preserve"> PAGEREF _Toc216072892 \h </w:instrText>
        </w:r>
        <w:r>
          <w:rPr>
            <w:noProof/>
            <w:webHidden/>
          </w:rPr>
        </w:r>
        <w:r>
          <w:rPr>
            <w:noProof/>
            <w:webHidden/>
          </w:rPr>
          <w:fldChar w:fldCharType="separate"/>
        </w:r>
        <w:r w:rsidR="005271BA">
          <w:rPr>
            <w:noProof/>
            <w:webHidden/>
          </w:rPr>
          <w:t>21</w:t>
        </w:r>
        <w:r>
          <w:rPr>
            <w:noProof/>
            <w:webHidden/>
          </w:rPr>
          <w:fldChar w:fldCharType="end"/>
        </w:r>
      </w:hyperlink>
    </w:p>
    <w:p w14:paraId="7D4909F4" w14:textId="5A275357" w:rsidR="00BD3396" w:rsidRDefault="00BD3396">
      <w:pPr>
        <w:pStyle w:val="31"/>
        <w:rPr>
          <w:rFonts w:asciiTheme="minorHAnsi" w:eastAsiaTheme="minorEastAsia" w:hAnsiTheme="minorHAnsi" w:cstheme="minorBidi"/>
          <w:kern w:val="2"/>
          <w14:ligatures w14:val="standardContextual"/>
        </w:rPr>
      </w:pPr>
      <w:hyperlink w:anchor="_Toc216072893" w:history="1">
        <w:r w:rsidRPr="00C27B92">
          <w:rPr>
            <w:rStyle w:val="a3"/>
          </w:rPr>
          <w:t>За последние несколько лет в России появились несколько программ с участием государства, позволяющие гражданам делать долгосрочные накопления без оглядки на инфляцию и финансовую турбулентность на рынке. «Сноб» рассказывает об основных инструментах, доступных сегодня буквально каждому</w:t>
        </w:r>
        <w:r>
          <w:rPr>
            <w:webHidden/>
          </w:rPr>
          <w:tab/>
        </w:r>
        <w:r>
          <w:rPr>
            <w:webHidden/>
          </w:rPr>
          <w:fldChar w:fldCharType="begin"/>
        </w:r>
        <w:r>
          <w:rPr>
            <w:webHidden/>
          </w:rPr>
          <w:instrText xml:space="preserve"> PAGEREF _Toc216072893 \h </w:instrText>
        </w:r>
        <w:r>
          <w:rPr>
            <w:webHidden/>
          </w:rPr>
        </w:r>
        <w:r>
          <w:rPr>
            <w:webHidden/>
          </w:rPr>
          <w:fldChar w:fldCharType="separate"/>
        </w:r>
        <w:r w:rsidR="005271BA">
          <w:rPr>
            <w:webHidden/>
          </w:rPr>
          <w:t>21</w:t>
        </w:r>
        <w:r>
          <w:rPr>
            <w:webHidden/>
          </w:rPr>
          <w:fldChar w:fldCharType="end"/>
        </w:r>
      </w:hyperlink>
    </w:p>
    <w:p w14:paraId="760FD6F7" w14:textId="0B1EF4EA"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94" w:history="1">
        <w:r w:rsidRPr="00C27B92">
          <w:rPr>
            <w:rStyle w:val="a3"/>
            <w:noProof/>
          </w:rPr>
          <w:t>RT, 05.12.2025, Россиянам объяснили, можно ли заранее откладывать детям деньги на пенсию</w:t>
        </w:r>
        <w:r>
          <w:rPr>
            <w:noProof/>
            <w:webHidden/>
          </w:rPr>
          <w:tab/>
        </w:r>
        <w:r>
          <w:rPr>
            <w:noProof/>
            <w:webHidden/>
          </w:rPr>
          <w:fldChar w:fldCharType="begin"/>
        </w:r>
        <w:r>
          <w:rPr>
            <w:noProof/>
            <w:webHidden/>
          </w:rPr>
          <w:instrText xml:space="preserve"> PAGEREF _Toc216072894 \h </w:instrText>
        </w:r>
        <w:r>
          <w:rPr>
            <w:noProof/>
            <w:webHidden/>
          </w:rPr>
        </w:r>
        <w:r>
          <w:rPr>
            <w:noProof/>
            <w:webHidden/>
          </w:rPr>
          <w:fldChar w:fldCharType="separate"/>
        </w:r>
        <w:r w:rsidR="005271BA">
          <w:rPr>
            <w:noProof/>
            <w:webHidden/>
          </w:rPr>
          <w:t>24</w:t>
        </w:r>
        <w:r>
          <w:rPr>
            <w:noProof/>
            <w:webHidden/>
          </w:rPr>
          <w:fldChar w:fldCharType="end"/>
        </w:r>
      </w:hyperlink>
    </w:p>
    <w:p w14:paraId="58B6AF59" w14:textId="35565F76" w:rsidR="00BD3396" w:rsidRDefault="00BD3396">
      <w:pPr>
        <w:pStyle w:val="31"/>
        <w:rPr>
          <w:rFonts w:asciiTheme="minorHAnsi" w:eastAsiaTheme="minorEastAsia" w:hAnsiTheme="minorHAnsi" w:cstheme="minorBidi"/>
          <w:kern w:val="2"/>
          <w14:ligatures w14:val="standardContextual"/>
        </w:rPr>
      </w:pPr>
      <w:hyperlink w:anchor="_Toc216072895" w:history="1">
        <w:r w:rsidRPr="00C27B92">
          <w:rPr>
            <w:rStyle w:val="a3"/>
          </w:rPr>
          <w:t>В России уже сейчас существует возможность начинать долгосрочные накопления для ребёнка именно с прицелом на будущие пенсионные выплаты. Законодатель придумал для этого несколько инструментов, и самый обсуждаемый среди них — программа долгосрочных сбережений, разъяснил в беседе с RT управляющий партнёр компании «Русяев и партнёры», юрист Илья Русяев.</w:t>
        </w:r>
        <w:r>
          <w:rPr>
            <w:webHidden/>
          </w:rPr>
          <w:tab/>
        </w:r>
        <w:r>
          <w:rPr>
            <w:webHidden/>
          </w:rPr>
          <w:fldChar w:fldCharType="begin"/>
        </w:r>
        <w:r>
          <w:rPr>
            <w:webHidden/>
          </w:rPr>
          <w:instrText xml:space="preserve"> PAGEREF _Toc216072895 \h </w:instrText>
        </w:r>
        <w:r>
          <w:rPr>
            <w:webHidden/>
          </w:rPr>
        </w:r>
        <w:r>
          <w:rPr>
            <w:webHidden/>
          </w:rPr>
          <w:fldChar w:fldCharType="separate"/>
        </w:r>
        <w:r w:rsidR="005271BA">
          <w:rPr>
            <w:webHidden/>
          </w:rPr>
          <w:t>24</w:t>
        </w:r>
        <w:r>
          <w:rPr>
            <w:webHidden/>
          </w:rPr>
          <w:fldChar w:fldCharType="end"/>
        </w:r>
      </w:hyperlink>
    </w:p>
    <w:p w14:paraId="7371DFA4" w14:textId="7F6F1DF2"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96" w:history="1">
        <w:r w:rsidRPr="00C27B92">
          <w:rPr>
            <w:rStyle w:val="a3"/>
            <w:noProof/>
            <w:lang w:val="en-US"/>
          </w:rPr>
          <w:t>WellNews</w:t>
        </w:r>
        <w:r w:rsidRPr="00C27B92">
          <w:rPr>
            <w:rStyle w:val="a3"/>
            <w:noProof/>
          </w:rPr>
          <w:t>, 07.12.2025, Как банки перегрели рынок вкладов: что стоит за ставкой 36% от Альфа-банка</w:t>
        </w:r>
        <w:r>
          <w:rPr>
            <w:noProof/>
            <w:webHidden/>
          </w:rPr>
          <w:tab/>
        </w:r>
        <w:r>
          <w:rPr>
            <w:noProof/>
            <w:webHidden/>
          </w:rPr>
          <w:fldChar w:fldCharType="begin"/>
        </w:r>
        <w:r>
          <w:rPr>
            <w:noProof/>
            <w:webHidden/>
          </w:rPr>
          <w:instrText xml:space="preserve"> PAGEREF _Toc216072896 \h </w:instrText>
        </w:r>
        <w:r>
          <w:rPr>
            <w:noProof/>
            <w:webHidden/>
          </w:rPr>
        </w:r>
        <w:r>
          <w:rPr>
            <w:noProof/>
            <w:webHidden/>
          </w:rPr>
          <w:fldChar w:fldCharType="separate"/>
        </w:r>
        <w:r w:rsidR="005271BA">
          <w:rPr>
            <w:noProof/>
            <w:webHidden/>
          </w:rPr>
          <w:t>25</w:t>
        </w:r>
        <w:r>
          <w:rPr>
            <w:noProof/>
            <w:webHidden/>
          </w:rPr>
          <w:fldChar w:fldCharType="end"/>
        </w:r>
      </w:hyperlink>
    </w:p>
    <w:p w14:paraId="729D8F82" w14:textId="049096D7" w:rsidR="00BD3396" w:rsidRDefault="00BD3396">
      <w:pPr>
        <w:pStyle w:val="31"/>
        <w:rPr>
          <w:rFonts w:asciiTheme="minorHAnsi" w:eastAsiaTheme="minorEastAsia" w:hAnsiTheme="minorHAnsi" w:cstheme="minorBidi"/>
          <w:kern w:val="2"/>
          <w14:ligatures w14:val="standardContextual"/>
        </w:rPr>
      </w:pPr>
      <w:hyperlink w:anchor="_Toc216072897" w:history="1">
        <w:r w:rsidRPr="00C27B92">
          <w:rPr>
            <w:rStyle w:val="a3"/>
          </w:rPr>
          <w:t>В начале декабря крупнейшие банки почти синхронно начали повышать ставки по вкладам. Самым громким стало решение Альфа-банка поднять максимальную доходность комбинированного «Альфа-Вклада» до 36% годовых. Но рекордная цифра оказалась только частью общей тенденции: рынок снова вошёл в предновогоднюю гонку за свободные деньги населения.</w:t>
        </w:r>
        <w:r>
          <w:rPr>
            <w:webHidden/>
          </w:rPr>
          <w:tab/>
        </w:r>
        <w:r>
          <w:rPr>
            <w:webHidden/>
          </w:rPr>
          <w:fldChar w:fldCharType="begin"/>
        </w:r>
        <w:r>
          <w:rPr>
            <w:webHidden/>
          </w:rPr>
          <w:instrText xml:space="preserve"> PAGEREF _Toc216072897 \h </w:instrText>
        </w:r>
        <w:r>
          <w:rPr>
            <w:webHidden/>
          </w:rPr>
        </w:r>
        <w:r>
          <w:rPr>
            <w:webHidden/>
          </w:rPr>
          <w:fldChar w:fldCharType="separate"/>
        </w:r>
        <w:r w:rsidR="005271BA">
          <w:rPr>
            <w:webHidden/>
          </w:rPr>
          <w:t>25</w:t>
        </w:r>
        <w:r>
          <w:rPr>
            <w:webHidden/>
          </w:rPr>
          <w:fldChar w:fldCharType="end"/>
        </w:r>
      </w:hyperlink>
    </w:p>
    <w:p w14:paraId="21977506" w14:textId="64552265"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898" w:history="1">
        <w:r w:rsidRPr="00C27B92">
          <w:rPr>
            <w:rStyle w:val="a3"/>
            <w:noProof/>
          </w:rPr>
          <w:t>АСТВ.ру, 05.12.2025, Более 140 тыс. рублей в среднем жители Дальнего Востока вносят по программе долгосрочных сбережений от НПФ ПСБ</w:t>
        </w:r>
        <w:r>
          <w:rPr>
            <w:noProof/>
            <w:webHidden/>
          </w:rPr>
          <w:tab/>
        </w:r>
        <w:r>
          <w:rPr>
            <w:noProof/>
            <w:webHidden/>
          </w:rPr>
          <w:fldChar w:fldCharType="begin"/>
        </w:r>
        <w:r>
          <w:rPr>
            <w:noProof/>
            <w:webHidden/>
          </w:rPr>
          <w:instrText xml:space="preserve"> PAGEREF _Toc216072898 \h </w:instrText>
        </w:r>
        <w:r>
          <w:rPr>
            <w:noProof/>
            <w:webHidden/>
          </w:rPr>
        </w:r>
        <w:r>
          <w:rPr>
            <w:noProof/>
            <w:webHidden/>
          </w:rPr>
          <w:fldChar w:fldCharType="separate"/>
        </w:r>
        <w:r w:rsidR="005271BA">
          <w:rPr>
            <w:noProof/>
            <w:webHidden/>
          </w:rPr>
          <w:t>28</w:t>
        </w:r>
        <w:r>
          <w:rPr>
            <w:noProof/>
            <w:webHidden/>
          </w:rPr>
          <w:fldChar w:fldCharType="end"/>
        </w:r>
      </w:hyperlink>
    </w:p>
    <w:p w14:paraId="4A713854" w14:textId="1AAE10B1" w:rsidR="00BD3396" w:rsidRDefault="00BD3396">
      <w:pPr>
        <w:pStyle w:val="31"/>
        <w:rPr>
          <w:rFonts w:asciiTheme="minorHAnsi" w:eastAsiaTheme="minorEastAsia" w:hAnsiTheme="minorHAnsi" w:cstheme="minorBidi"/>
          <w:kern w:val="2"/>
          <w14:ligatures w14:val="standardContextual"/>
        </w:rPr>
      </w:pPr>
      <w:hyperlink w:anchor="_Toc216072899" w:history="1">
        <w:r w:rsidRPr="00C27B92">
          <w:rPr>
            <w:rStyle w:val="a3"/>
          </w:rPr>
          <w:t>Жители Дальнего Востока активно вступают в программу долгосрочных сбережений (ПДС). По данным банка ПСБ, в третьем квартале 2025 года количество договоров долгосрочных сбережений заключенных с негосударственным пенсионным фондом ПСБ (НПФ ПСБ), выросло на 161% по отношению к показателям второго квартала текущего года. Средний взнос участника ПДС в банке ПСБ составил 143,7 тыс. рублей.</w:t>
        </w:r>
        <w:r>
          <w:rPr>
            <w:webHidden/>
          </w:rPr>
          <w:tab/>
        </w:r>
        <w:r>
          <w:rPr>
            <w:webHidden/>
          </w:rPr>
          <w:fldChar w:fldCharType="begin"/>
        </w:r>
        <w:r>
          <w:rPr>
            <w:webHidden/>
          </w:rPr>
          <w:instrText xml:space="preserve"> PAGEREF _Toc216072899 \h </w:instrText>
        </w:r>
        <w:r>
          <w:rPr>
            <w:webHidden/>
          </w:rPr>
        </w:r>
        <w:r>
          <w:rPr>
            <w:webHidden/>
          </w:rPr>
          <w:fldChar w:fldCharType="separate"/>
        </w:r>
        <w:r w:rsidR="005271BA">
          <w:rPr>
            <w:webHidden/>
          </w:rPr>
          <w:t>28</w:t>
        </w:r>
        <w:r>
          <w:rPr>
            <w:webHidden/>
          </w:rPr>
          <w:fldChar w:fldCharType="end"/>
        </w:r>
      </w:hyperlink>
    </w:p>
    <w:p w14:paraId="748ABD7D" w14:textId="332F1CDE"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00" w:history="1">
        <w:r w:rsidRPr="00C27B92">
          <w:rPr>
            <w:rStyle w:val="a3"/>
            <w:noProof/>
          </w:rPr>
          <w:t>Комиинформ, 05.12.2025, За 10 месяцев жители Коми заключили почти 37 тысяч договоров по программе долгосрочных сбережений</w:t>
        </w:r>
        <w:r>
          <w:rPr>
            <w:noProof/>
            <w:webHidden/>
          </w:rPr>
          <w:tab/>
        </w:r>
        <w:r>
          <w:rPr>
            <w:noProof/>
            <w:webHidden/>
          </w:rPr>
          <w:fldChar w:fldCharType="begin"/>
        </w:r>
        <w:r>
          <w:rPr>
            <w:noProof/>
            <w:webHidden/>
          </w:rPr>
          <w:instrText xml:space="preserve"> PAGEREF _Toc216072900 \h </w:instrText>
        </w:r>
        <w:r>
          <w:rPr>
            <w:noProof/>
            <w:webHidden/>
          </w:rPr>
        </w:r>
        <w:r>
          <w:rPr>
            <w:noProof/>
            <w:webHidden/>
          </w:rPr>
          <w:fldChar w:fldCharType="separate"/>
        </w:r>
        <w:r w:rsidR="005271BA">
          <w:rPr>
            <w:noProof/>
            <w:webHidden/>
          </w:rPr>
          <w:t>29</w:t>
        </w:r>
        <w:r>
          <w:rPr>
            <w:noProof/>
            <w:webHidden/>
          </w:rPr>
          <w:fldChar w:fldCharType="end"/>
        </w:r>
      </w:hyperlink>
    </w:p>
    <w:p w14:paraId="09944F7D" w14:textId="2B4BB9A2" w:rsidR="00BD3396" w:rsidRDefault="00BD3396">
      <w:pPr>
        <w:pStyle w:val="31"/>
        <w:rPr>
          <w:rFonts w:asciiTheme="minorHAnsi" w:eastAsiaTheme="minorEastAsia" w:hAnsiTheme="minorHAnsi" w:cstheme="minorBidi"/>
          <w:kern w:val="2"/>
          <w14:ligatures w14:val="standardContextual"/>
        </w:rPr>
      </w:pPr>
      <w:hyperlink w:anchor="_Toc216072901" w:history="1">
        <w:r w:rsidRPr="00C27B92">
          <w:rPr>
            <w:rStyle w:val="a3"/>
          </w:rPr>
          <w:t>За 10 месяцев текущего года жители республики заключили почти 37 тысяч договоров по программе долгосрочных сбережений (ПДС), сообщает пресс-служба Минфина Коми.</w:t>
        </w:r>
        <w:r>
          <w:rPr>
            <w:webHidden/>
          </w:rPr>
          <w:tab/>
        </w:r>
        <w:r>
          <w:rPr>
            <w:webHidden/>
          </w:rPr>
          <w:fldChar w:fldCharType="begin"/>
        </w:r>
        <w:r>
          <w:rPr>
            <w:webHidden/>
          </w:rPr>
          <w:instrText xml:space="preserve"> PAGEREF _Toc216072901 \h </w:instrText>
        </w:r>
        <w:r>
          <w:rPr>
            <w:webHidden/>
          </w:rPr>
        </w:r>
        <w:r>
          <w:rPr>
            <w:webHidden/>
          </w:rPr>
          <w:fldChar w:fldCharType="separate"/>
        </w:r>
        <w:r w:rsidR="005271BA">
          <w:rPr>
            <w:webHidden/>
          </w:rPr>
          <w:t>29</w:t>
        </w:r>
        <w:r>
          <w:rPr>
            <w:webHidden/>
          </w:rPr>
          <w:fldChar w:fldCharType="end"/>
        </w:r>
      </w:hyperlink>
    </w:p>
    <w:p w14:paraId="19BA1141" w14:textId="63934554"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02" w:history="1">
        <w:r w:rsidRPr="00C27B92">
          <w:rPr>
            <w:rStyle w:val="a3"/>
            <w:noProof/>
          </w:rPr>
          <w:t>Тульская пресса, 05.12.2025, Сколько туляки отложили на пенсию с начала этого года</w:t>
        </w:r>
        <w:r>
          <w:rPr>
            <w:noProof/>
            <w:webHidden/>
          </w:rPr>
          <w:tab/>
        </w:r>
        <w:r>
          <w:rPr>
            <w:noProof/>
            <w:webHidden/>
          </w:rPr>
          <w:fldChar w:fldCharType="begin"/>
        </w:r>
        <w:r>
          <w:rPr>
            <w:noProof/>
            <w:webHidden/>
          </w:rPr>
          <w:instrText xml:space="preserve"> PAGEREF _Toc216072902 \h </w:instrText>
        </w:r>
        <w:r>
          <w:rPr>
            <w:noProof/>
            <w:webHidden/>
          </w:rPr>
        </w:r>
        <w:r>
          <w:rPr>
            <w:noProof/>
            <w:webHidden/>
          </w:rPr>
          <w:fldChar w:fldCharType="separate"/>
        </w:r>
        <w:r w:rsidR="005271BA">
          <w:rPr>
            <w:noProof/>
            <w:webHidden/>
          </w:rPr>
          <w:t>30</w:t>
        </w:r>
        <w:r>
          <w:rPr>
            <w:noProof/>
            <w:webHidden/>
          </w:rPr>
          <w:fldChar w:fldCharType="end"/>
        </w:r>
      </w:hyperlink>
    </w:p>
    <w:p w14:paraId="1234AFDA" w14:textId="2255BA83" w:rsidR="00BD3396" w:rsidRDefault="00BD3396">
      <w:pPr>
        <w:pStyle w:val="31"/>
        <w:rPr>
          <w:rFonts w:asciiTheme="minorHAnsi" w:eastAsiaTheme="minorEastAsia" w:hAnsiTheme="minorHAnsi" w:cstheme="minorBidi"/>
          <w:kern w:val="2"/>
          <w14:ligatures w14:val="standardContextual"/>
        </w:rPr>
      </w:pPr>
      <w:hyperlink w:anchor="_Toc216072903" w:history="1">
        <w:r w:rsidRPr="00C27B92">
          <w:rPr>
            <w:rStyle w:val="a3"/>
          </w:rPr>
          <w:t>В Тульской области с начала года было заключено почти 58 тысяч договоров в рамках программы долгосрочных сбережений (ПДС). Об этом сообщает региональное отделение Банка России. Туляки перечислили на счета свыше 1,8 млрд рублей.</w:t>
        </w:r>
        <w:r>
          <w:rPr>
            <w:webHidden/>
          </w:rPr>
          <w:tab/>
        </w:r>
        <w:r>
          <w:rPr>
            <w:webHidden/>
          </w:rPr>
          <w:fldChar w:fldCharType="begin"/>
        </w:r>
        <w:r>
          <w:rPr>
            <w:webHidden/>
          </w:rPr>
          <w:instrText xml:space="preserve"> PAGEREF _Toc216072903 \h </w:instrText>
        </w:r>
        <w:r>
          <w:rPr>
            <w:webHidden/>
          </w:rPr>
        </w:r>
        <w:r>
          <w:rPr>
            <w:webHidden/>
          </w:rPr>
          <w:fldChar w:fldCharType="separate"/>
        </w:r>
        <w:r w:rsidR="005271BA">
          <w:rPr>
            <w:webHidden/>
          </w:rPr>
          <w:t>30</w:t>
        </w:r>
        <w:r>
          <w:rPr>
            <w:webHidden/>
          </w:rPr>
          <w:fldChar w:fldCharType="end"/>
        </w:r>
      </w:hyperlink>
    </w:p>
    <w:p w14:paraId="0A4AEB61" w14:textId="48BCA0F5"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04" w:history="1">
        <w:r w:rsidRPr="00C27B92">
          <w:rPr>
            <w:rStyle w:val="a3"/>
            <w:noProof/>
          </w:rPr>
          <w:t>Балаковские вести, 05.12.2025, Жители области могут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_Toc216072904 \h </w:instrText>
        </w:r>
        <w:r>
          <w:rPr>
            <w:noProof/>
            <w:webHidden/>
          </w:rPr>
        </w:r>
        <w:r>
          <w:rPr>
            <w:noProof/>
            <w:webHidden/>
          </w:rPr>
          <w:fldChar w:fldCharType="separate"/>
        </w:r>
        <w:r w:rsidR="005271BA">
          <w:rPr>
            <w:noProof/>
            <w:webHidden/>
          </w:rPr>
          <w:t>31</w:t>
        </w:r>
        <w:r>
          <w:rPr>
            <w:noProof/>
            <w:webHidden/>
          </w:rPr>
          <w:fldChar w:fldCharType="end"/>
        </w:r>
      </w:hyperlink>
    </w:p>
    <w:p w14:paraId="7734B004" w14:textId="1849234E" w:rsidR="00BD3396" w:rsidRDefault="00BD3396">
      <w:pPr>
        <w:pStyle w:val="31"/>
        <w:rPr>
          <w:rFonts w:asciiTheme="minorHAnsi" w:eastAsiaTheme="minorEastAsia" w:hAnsiTheme="minorHAnsi" w:cstheme="minorBidi"/>
          <w:kern w:val="2"/>
          <w14:ligatures w14:val="standardContextual"/>
        </w:rPr>
      </w:pPr>
      <w:hyperlink w:anchor="_Toc216072905" w:history="1">
        <w:r w:rsidRPr="00C27B92">
          <w:rPr>
            <w:rStyle w:val="a3"/>
          </w:rPr>
          <w:t>Напоминаем, вычет на долгосрочные сбережения граждан доступен налогоплательщикам, формирующим средства в негосударственных пенсионных фондах (НПФ), а также на индивидуальных инвестиционных счетах, открытых с 1 января 2024 года. Вычет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w:t>
        </w:r>
        <w:r>
          <w:rPr>
            <w:webHidden/>
          </w:rPr>
          <w:tab/>
        </w:r>
        <w:r>
          <w:rPr>
            <w:webHidden/>
          </w:rPr>
          <w:fldChar w:fldCharType="begin"/>
        </w:r>
        <w:r>
          <w:rPr>
            <w:webHidden/>
          </w:rPr>
          <w:instrText xml:space="preserve"> PAGEREF _Toc216072905 \h </w:instrText>
        </w:r>
        <w:r>
          <w:rPr>
            <w:webHidden/>
          </w:rPr>
        </w:r>
        <w:r>
          <w:rPr>
            <w:webHidden/>
          </w:rPr>
          <w:fldChar w:fldCharType="separate"/>
        </w:r>
        <w:r w:rsidR="005271BA">
          <w:rPr>
            <w:webHidden/>
          </w:rPr>
          <w:t>31</w:t>
        </w:r>
        <w:r>
          <w:rPr>
            <w:webHidden/>
          </w:rPr>
          <w:fldChar w:fldCharType="end"/>
        </w:r>
      </w:hyperlink>
    </w:p>
    <w:p w14:paraId="3B518A1B" w14:textId="3F2E4D0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06" w:history="1">
        <w:r w:rsidRPr="00C27B92">
          <w:rPr>
            <w:rStyle w:val="a3"/>
            <w:noProof/>
          </w:rPr>
          <w:t>Культура.РФ, 08.12.2025, «Программа долгосрочных сбережений». Час информации.</w:t>
        </w:r>
        <w:r>
          <w:rPr>
            <w:noProof/>
            <w:webHidden/>
          </w:rPr>
          <w:tab/>
        </w:r>
        <w:r>
          <w:rPr>
            <w:noProof/>
            <w:webHidden/>
          </w:rPr>
          <w:fldChar w:fldCharType="begin"/>
        </w:r>
        <w:r>
          <w:rPr>
            <w:noProof/>
            <w:webHidden/>
          </w:rPr>
          <w:instrText xml:space="preserve"> PAGEREF _Toc216072906 \h </w:instrText>
        </w:r>
        <w:r>
          <w:rPr>
            <w:noProof/>
            <w:webHidden/>
          </w:rPr>
        </w:r>
        <w:r>
          <w:rPr>
            <w:noProof/>
            <w:webHidden/>
          </w:rPr>
          <w:fldChar w:fldCharType="separate"/>
        </w:r>
        <w:r w:rsidR="005271BA">
          <w:rPr>
            <w:noProof/>
            <w:webHidden/>
          </w:rPr>
          <w:t>32</w:t>
        </w:r>
        <w:r>
          <w:rPr>
            <w:noProof/>
            <w:webHidden/>
          </w:rPr>
          <w:fldChar w:fldCharType="end"/>
        </w:r>
      </w:hyperlink>
    </w:p>
    <w:p w14:paraId="422C0301" w14:textId="48ED951C" w:rsidR="00BD3396" w:rsidRDefault="00BD3396">
      <w:pPr>
        <w:pStyle w:val="31"/>
        <w:rPr>
          <w:rFonts w:asciiTheme="minorHAnsi" w:eastAsiaTheme="minorEastAsia" w:hAnsiTheme="minorHAnsi" w:cstheme="minorBidi"/>
          <w:kern w:val="2"/>
          <w14:ligatures w14:val="standardContextual"/>
        </w:rPr>
      </w:pPr>
      <w:hyperlink w:anchor="_Toc216072907" w:history="1">
        <w:r w:rsidRPr="00C27B92">
          <w:rPr>
            <w:rStyle w:val="a3"/>
          </w:rPr>
          <w:t>в Яссы-Тугайском сельском доме культуры состоится час информации «Программа долгосрочных сбережений», посвящённая программе долгосрочных сбережений. Заведующий подробно расскажет о том, что это за программа, о правилах и условиях в программе, а также ответит на вопросы присутствующих. Посетители узнают о преимуществах и минусах программы, что поможет им сделать осознанный выбор. Такие встречи способствуют повышению финансовой грамотности и помогают лучше ориентироваться в современных финансовых инструментах.</w:t>
        </w:r>
        <w:r>
          <w:rPr>
            <w:webHidden/>
          </w:rPr>
          <w:tab/>
        </w:r>
        <w:r>
          <w:rPr>
            <w:webHidden/>
          </w:rPr>
          <w:fldChar w:fldCharType="begin"/>
        </w:r>
        <w:r>
          <w:rPr>
            <w:webHidden/>
          </w:rPr>
          <w:instrText xml:space="preserve"> PAGEREF _Toc216072907 \h </w:instrText>
        </w:r>
        <w:r>
          <w:rPr>
            <w:webHidden/>
          </w:rPr>
        </w:r>
        <w:r>
          <w:rPr>
            <w:webHidden/>
          </w:rPr>
          <w:fldChar w:fldCharType="separate"/>
        </w:r>
        <w:r w:rsidR="005271BA">
          <w:rPr>
            <w:webHidden/>
          </w:rPr>
          <w:t>32</w:t>
        </w:r>
        <w:r>
          <w:rPr>
            <w:webHidden/>
          </w:rPr>
          <w:fldChar w:fldCharType="end"/>
        </w:r>
      </w:hyperlink>
    </w:p>
    <w:p w14:paraId="2D7C04FF" w14:textId="4CFED8D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08" w:history="1">
        <w:r w:rsidRPr="00C27B92">
          <w:rPr>
            <w:rStyle w:val="a3"/>
            <w:noProof/>
          </w:rPr>
          <w:t>Царьград, 05.12.2025, «Лёгкие» деньги: Пенсионеры обошли систему, Минфин забил тревогу</w:t>
        </w:r>
        <w:r>
          <w:rPr>
            <w:noProof/>
            <w:webHidden/>
          </w:rPr>
          <w:tab/>
        </w:r>
        <w:r>
          <w:rPr>
            <w:noProof/>
            <w:webHidden/>
          </w:rPr>
          <w:fldChar w:fldCharType="begin"/>
        </w:r>
        <w:r>
          <w:rPr>
            <w:noProof/>
            <w:webHidden/>
          </w:rPr>
          <w:instrText xml:space="preserve"> PAGEREF _Toc216072908 \h </w:instrText>
        </w:r>
        <w:r>
          <w:rPr>
            <w:noProof/>
            <w:webHidden/>
          </w:rPr>
        </w:r>
        <w:r>
          <w:rPr>
            <w:noProof/>
            <w:webHidden/>
          </w:rPr>
          <w:fldChar w:fldCharType="separate"/>
        </w:r>
        <w:r w:rsidR="005271BA">
          <w:rPr>
            <w:noProof/>
            <w:webHidden/>
          </w:rPr>
          <w:t>32</w:t>
        </w:r>
        <w:r>
          <w:rPr>
            <w:noProof/>
            <w:webHidden/>
          </w:rPr>
          <w:fldChar w:fldCharType="end"/>
        </w:r>
      </w:hyperlink>
    </w:p>
    <w:p w14:paraId="09D876FE" w14:textId="779B5C5C" w:rsidR="00BD3396" w:rsidRDefault="00BD3396">
      <w:pPr>
        <w:pStyle w:val="31"/>
        <w:rPr>
          <w:rFonts w:asciiTheme="minorHAnsi" w:eastAsiaTheme="minorEastAsia" w:hAnsiTheme="minorHAnsi" w:cstheme="minorBidi"/>
          <w:kern w:val="2"/>
          <w14:ligatures w14:val="standardContextual"/>
        </w:rPr>
      </w:pPr>
      <w:hyperlink w:anchor="_Toc216072909" w:history="1">
        <w:r w:rsidRPr="00C27B92">
          <w:rPr>
            <w:rStyle w:val="a3"/>
          </w:rPr>
          <w:t>Популярная программа долгосрочных сбережений (ПДС), задуманная как стимул копить на старость, неожиданно стала способом быстрого заработка и получения «лёгких денег». Пенсионеры придумали, как обойти систему, и Минфин забил тревогу. Об этом говорится в авторском блоге Игоря Торхова, который пишет про банки, финансы и деньги с точки зрения банковского специалиста.</w:t>
        </w:r>
        <w:r>
          <w:rPr>
            <w:webHidden/>
          </w:rPr>
          <w:tab/>
        </w:r>
        <w:r>
          <w:rPr>
            <w:webHidden/>
          </w:rPr>
          <w:fldChar w:fldCharType="begin"/>
        </w:r>
        <w:r>
          <w:rPr>
            <w:webHidden/>
          </w:rPr>
          <w:instrText xml:space="preserve"> PAGEREF _Toc216072909 \h </w:instrText>
        </w:r>
        <w:r>
          <w:rPr>
            <w:webHidden/>
          </w:rPr>
        </w:r>
        <w:r>
          <w:rPr>
            <w:webHidden/>
          </w:rPr>
          <w:fldChar w:fldCharType="separate"/>
        </w:r>
        <w:r w:rsidR="005271BA">
          <w:rPr>
            <w:webHidden/>
          </w:rPr>
          <w:t>32</w:t>
        </w:r>
        <w:r>
          <w:rPr>
            <w:webHidden/>
          </w:rPr>
          <w:fldChar w:fldCharType="end"/>
        </w:r>
      </w:hyperlink>
    </w:p>
    <w:p w14:paraId="5059A545" w14:textId="2E71C34E"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910" w:history="1">
        <w:r w:rsidRPr="00C27B9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_Toc216072910 \h </w:instrText>
        </w:r>
        <w:r>
          <w:rPr>
            <w:noProof/>
            <w:webHidden/>
          </w:rPr>
        </w:r>
        <w:r>
          <w:rPr>
            <w:noProof/>
            <w:webHidden/>
          </w:rPr>
          <w:fldChar w:fldCharType="separate"/>
        </w:r>
        <w:r w:rsidR="005271BA">
          <w:rPr>
            <w:noProof/>
            <w:webHidden/>
          </w:rPr>
          <w:t>33</w:t>
        </w:r>
        <w:r>
          <w:rPr>
            <w:noProof/>
            <w:webHidden/>
          </w:rPr>
          <w:fldChar w:fldCharType="end"/>
        </w:r>
      </w:hyperlink>
    </w:p>
    <w:p w14:paraId="1A262E59" w14:textId="0447E0A0"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11" w:history="1">
        <w:r w:rsidRPr="00C27B92">
          <w:rPr>
            <w:rStyle w:val="a3"/>
            <w:noProof/>
          </w:rPr>
          <w:t>Новые Известия, 05.12.2025, Следующий шаг пенсионной реформы: кому светит досрочная пенсия</w:t>
        </w:r>
        <w:r>
          <w:rPr>
            <w:noProof/>
            <w:webHidden/>
          </w:rPr>
          <w:tab/>
        </w:r>
        <w:r>
          <w:rPr>
            <w:noProof/>
            <w:webHidden/>
          </w:rPr>
          <w:fldChar w:fldCharType="begin"/>
        </w:r>
        <w:r>
          <w:rPr>
            <w:noProof/>
            <w:webHidden/>
          </w:rPr>
          <w:instrText xml:space="preserve"> PAGEREF _Toc216072911 \h </w:instrText>
        </w:r>
        <w:r>
          <w:rPr>
            <w:noProof/>
            <w:webHidden/>
          </w:rPr>
        </w:r>
        <w:r>
          <w:rPr>
            <w:noProof/>
            <w:webHidden/>
          </w:rPr>
          <w:fldChar w:fldCharType="separate"/>
        </w:r>
        <w:r w:rsidR="005271BA">
          <w:rPr>
            <w:noProof/>
            <w:webHidden/>
          </w:rPr>
          <w:t>33</w:t>
        </w:r>
        <w:r>
          <w:rPr>
            <w:noProof/>
            <w:webHidden/>
          </w:rPr>
          <w:fldChar w:fldCharType="end"/>
        </w:r>
      </w:hyperlink>
    </w:p>
    <w:p w14:paraId="45CCBD7C" w14:textId="75164893" w:rsidR="00BD3396" w:rsidRDefault="00BD3396">
      <w:pPr>
        <w:pStyle w:val="31"/>
        <w:rPr>
          <w:rFonts w:asciiTheme="minorHAnsi" w:eastAsiaTheme="minorEastAsia" w:hAnsiTheme="minorHAnsi" w:cstheme="minorBidi"/>
          <w:kern w:val="2"/>
          <w14:ligatures w14:val="standardContextual"/>
        </w:rPr>
      </w:pPr>
      <w:hyperlink w:anchor="_Toc216072912" w:history="1">
        <w:r w:rsidRPr="00C27B92">
          <w:rPr>
            <w:rStyle w:val="a3"/>
          </w:rPr>
          <w:t>Следующий, 2026 год, станет предпоследним этапом пенсионной реформы, которая завершится в 2028-м. К этому времени пенсионный возраст по общему правилу достигнет 65 лет для мужчин и 60 лет для женщин. Но уже в следующем году на пенсию выйдут те, кто родился немного позже, чем новые нормативы.</w:t>
        </w:r>
        <w:r>
          <w:rPr>
            <w:webHidden/>
          </w:rPr>
          <w:tab/>
        </w:r>
        <w:r>
          <w:rPr>
            <w:webHidden/>
          </w:rPr>
          <w:fldChar w:fldCharType="begin"/>
        </w:r>
        <w:r>
          <w:rPr>
            <w:webHidden/>
          </w:rPr>
          <w:instrText xml:space="preserve"> PAGEREF _Toc216072912 \h </w:instrText>
        </w:r>
        <w:r>
          <w:rPr>
            <w:webHidden/>
          </w:rPr>
        </w:r>
        <w:r>
          <w:rPr>
            <w:webHidden/>
          </w:rPr>
          <w:fldChar w:fldCharType="separate"/>
        </w:r>
        <w:r w:rsidR="005271BA">
          <w:rPr>
            <w:webHidden/>
          </w:rPr>
          <w:t>33</w:t>
        </w:r>
        <w:r>
          <w:rPr>
            <w:webHidden/>
          </w:rPr>
          <w:fldChar w:fldCharType="end"/>
        </w:r>
      </w:hyperlink>
    </w:p>
    <w:p w14:paraId="5A8E1DE1" w14:textId="3F4CAFFF"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13" w:history="1">
        <w:r w:rsidRPr="00C27B92">
          <w:rPr>
            <w:rStyle w:val="a3"/>
            <w:noProof/>
          </w:rPr>
          <w:t>Парламентская газета, 07.12.2025, Минтруд придумал, как перечислять в Израиль и Болгарию пенсии российским пенсионерам</w:t>
        </w:r>
        <w:r>
          <w:rPr>
            <w:noProof/>
            <w:webHidden/>
          </w:rPr>
          <w:tab/>
        </w:r>
        <w:r>
          <w:rPr>
            <w:noProof/>
            <w:webHidden/>
          </w:rPr>
          <w:fldChar w:fldCharType="begin"/>
        </w:r>
        <w:r>
          <w:rPr>
            <w:noProof/>
            <w:webHidden/>
          </w:rPr>
          <w:instrText xml:space="preserve"> PAGEREF _Toc216072913 \h </w:instrText>
        </w:r>
        <w:r>
          <w:rPr>
            <w:noProof/>
            <w:webHidden/>
          </w:rPr>
        </w:r>
        <w:r>
          <w:rPr>
            <w:noProof/>
            <w:webHidden/>
          </w:rPr>
          <w:fldChar w:fldCharType="separate"/>
        </w:r>
        <w:r w:rsidR="005271BA">
          <w:rPr>
            <w:noProof/>
            <w:webHidden/>
          </w:rPr>
          <w:t>35</w:t>
        </w:r>
        <w:r>
          <w:rPr>
            <w:noProof/>
            <w:webHidden/>
          </w:rPr>
          <w:fldChar w:fldCharType="end"/>
        </w:r>
      </w:hyperlink>
    </w:p>
    <w:p w14:paraId="191D26CB" w14:textId="70BF64A6" w:rsidR="00BD3396" w:rsidRDefault="00BD3396">
      <w:pPr>
        <w:pStyle w:val="31"/>
        <w:rPr>
          <w:rFonts w:asciiTheme="minorHAnsi" w:eastAsiaTheme="minorEastAsia" w:hAnsiTheme="minorHAnsi" w:cstheme="minorBidi"/>
          <w:kern w:val="2"/>
          <w14:ligatures w14:val="standardContextual"/>
        </w:rPr>
      </w:pPr>
      <w:hyperlink w:anchor="_Toc216072914" w:history="1">
        <w:r w:rsidRPr="00C27B92">
          <w:rPr>
            <w:rStyle w:val="a3"/>
          </w:rPr>
          <w:t>Минтруд готовится продлить действие особого режима для перечислений людям, постоянно проживающим за рубежом, пенсий и других выплат. Как ранее отмечали в Соцфонде, в Израиле и Болгарии до сих пор ограничивают прием пенсий из России. «Парламентская газета» изучила новый проект постановления Правительства, который продлевает действие особого порядка выплат пенсий за границей.</w:t>
        </w:r>
        <w:r>
          <w:rPr>
            <w:webHidden/>
          </w:rPr>
          <w:tab/>
        </w:r>
        <w:r>
          <w:rPr>
            <w:webHidden/>
          </w:rPr>
          <w:fldChar w:fldCharType="begin"/>
        </w:r>
        <w:r>
          <w:rPr>
            <w:webHidden/>
          </w:rPr>
          <w:instrText xml:space="preserve"> PAGEREF _Toc216072914 \h </w:instrText>
        </w:r>
        <w:r>
          <w:rPr>
            <w:webHidden/>
          </w:rPr>
        </w:r>
        <w:r>
          <w:rPr>
            <w:webHidden/>
          </w:rPr>
          <w:fldChar w:fldCharType="separate"/>
        </w:r>
        <w:r w:rsidR="005271BA">
          <w:rPr>
            <w:webHidden/>
          </w:rPr>
          <w:t>35</w:t>
        </w:r>
        <w:r>
          <w:rPr>
            <w:webHidden/>
          </w:rPr>
          <w:fldChar w:fldCharType="end"/>
        </w:r>
      </w:hyperlink>
    </w:p>
    <w:p w14:paraId="0E65FC5C" w14:textId="0253DDFC"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15" w:history="1">
        <w:r w:rsidRPr="00C27B92">
          <w:rPr>
            <w:rStyle w:val="a3"/>
            <w:noProof/>
          </w:rPr>
          <w:t>Новые Известия, 05.12.2025, Пенсионные надежды — 2026. Баллы вырастут, прибавки будут. А возраст поднимут?</w:t>
        </w:r>
        <w:r>
          <w:rPr>
            <w:noProof/>
            <w:webHidden/>
          </w:rPr>
          <w:tab/>
        </w:r>
        <w:r>
          <w:rPr>
            <w:noProof/>
            <w:webHidden/>
          </w:rPr>
          <w:fldChar w:fldCharType="begin"/>
        </w:r>
        <w:r>
          <w:rPr>
            <w:noProof/>
            <w:webHidden/>
          </w:rPr>
          <w:instrText xml:space="preserve"> PAGEREF _Toc216072915 \h </w:instrText>
        </w:r>
        <w:r>
          <w:rPr>
            <w:noProof/>
            <w:webHidden/>
          </w:rPr>
        </w:r>
        <w:r>
          <w:rPr>
            <w:noProof/>
            <w:webHidden/>
          </w:rPr>
          <w:fldChar w:fldCharType="separate"/>
        </w:r>
        <w:r w:rsidR="005271BA">
          <w:rPr>
            <w:noProof/>
            <w:webHidden/>
          </w:rPr>
          <w:t>37</w:t>
        </w:r>
        <w:r>
          <w:rPr>
            <w:noProof/>
            <w:webHidden/>
          </w:rPr>
          <w:fldChar w:fldCharType="end"/>
        </w:r>
      </w:hyperlink>
    </w:p>
    <w:p w14:paraId="798F1B40" w14:textId="187F1558" w:rsidR="00BD3396" w:rsidRDefault="00BD3396">
      <w:pPr>
        <w:pStyle w:val="31"/>
        <w:rPr>
          <w:rFonts w:asciiTheme="minorHAnsi" w:eastAsiaTheme="minorEastAsia" w:hAnsiTheme="minorHAnsi" w:cstheme="minorBidi"/>
          <w:kern w:val="2"/>
          <w14:ligatures w14:val="standardContextual"/>
        </w:rPr>
      </w:pPr>
      <w:hyperlink w:anchor="_Toc216072916" w:history="1">
        <w:r w:rsidRPr="00C27B92">
          <w:rPr>
            <w:rStyle w:val="a3"/>
          </w:rPr>
          <w:t>С будущего года всем выходящим на пенсию по старости рассчитают пособие по-новому. Пенсионный балл вырастет до 156 рублей, увеличится фиксированная сумма страховой пенсии. Однако 40% от зарплаты не получит никто из обычных граждан.</w:t>
        </w:r>
        <w:r>
          <w:rPr>
            <w:webHidden/>
          </w:rPr>
          <w:tab/>
        </w:r>
        <w:r>
          <w:rPr>
            <w:webHidden/>
          </w:rPr>
          <w:fldChar w:fldCharType="begin"/>
        </w:r>
        <w:r>
          <w:rPr>
            <w:webHidden/>
          </w:rPr>
          <w:instrText xml:space="preserve"> PAGEREF _Toc216072916 \h </w:instrText>
        </w:r>
        <w:r>
          <w:rPr>
            <w:webHidden/>
          </w:rPr>
        </w:r>
        <w:r>
          <w:rPr>
            <w:webHidden/>
          </w:rPr>
          <w:fldChar w:fldCharType="separate"/>
        </w:r>
        <w:r w:rsidR="005271BA">
          <w:rPr>
            <w:webHidden/>
          </w:rPr>
          <w:t>37</w:t>
        </w:r>
        <w:r>
          <w:rPr>
            <w:webHidden/>
          </w:rPr>
          <w:fldChar w:fldCharType="end"/>
        </w:r>
      </w:hyperlink>
    </w:p>
    <w:p w14:paraId="0215718C" w14:textId="04F5B5CA"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17" w:history="1">
        <w:r w:rsidRPr="00C27B92">
          <w:rPr>
            <w:rStyle w:val="a3"/>
            <w:noProof/>
          </w:rPr>
          <w:t>Известия, 05.12.2025, Индексация пенсий с 1 января и день выплат: важные новости для пенсионеров</w:t>
        </w:r>
        <w:r>
          <w:rPr>
            <w:noProof/>
            <w:webHidden/>
          </w:rPr>
          <w:tab/>
        </w:r>
        <w:r>
          <w:rPr>
            <w:noProof/>
            <w:webHidden/>
          </w:rPr>
          <w:fldChar w:fldCharType="begin"/>
        </w:r>
        <w:r>
          <w:rPr>
            <w:noProof/>
            <w:webHidden/>
          </w:rPr>
          <w:instrText xml:space="preserve"> PAGEREF _Toc216072917 \h </w:instrText>
        </w:r>
        <w:r>
          <w:rPr>
            <w:noProof/>
            <w:webHidden/>
          </w:rPr>
        </w:r>
        <w:r>
          <w:rPr>
            <w:noProof/>
            <w:webHidden/>
          </w:rPr>
          <w:fldChar w:fldCharType="separate"/>
        </w:r>
        <w:r w:rsidR="005271BA">
          <w:rPr>
            <w:noProof/>
            <w:webHidden/>
          </w:rPr>
          <w:t>41</w:t>
        </w:r>
        <w:r>
          <w:rPr>
            <w:noProof/>
            <w:webHidden/>
          </w:rPr>
          <w:fldChar w:fldCharType="end"/>
        </w:r>
      </w:hyperlink>
    </w:p>
    <w:p w14:paraId="0BB1AEC0" w14:textId="2EC1BA24" w:rsidR="00BD3396" w:rsidRDefault="00BD3396">
      <w:pPr>
        <w:pStyle w:val="31"/>
        <w:rPr>
          <w:rFonts w:asciiTheme="minorHAnsi" w:eastAsiaTheme="minorEastAsia" w:hAnsiTheme="minorHAnsi" w:cstheme="minorBidi"/>
          <w:kern w:val="2"/>
          <w14:ligatures w14:val="standardContextual"/>
        </w:rPr>
      </w:pPr>
      <w:hyperlink w:anchor="_Toc216072918" w:history="1">
        <w:r w:rsidRPr="00C27B92">
          <w:rPr>
            <w:rStyle w:val="a3"/>
          </w:rPr>
          <w:t>Ежегодно правительство Российской Федерации индексирует пособия ряду категорий граждан. В 2026 году ожидается увеличение сумм многих выплат, в том числе с 1 января на 7,6% вырастут страховые пенсии. Фиксированная выплата вырастет с 8,9 тыс. рублей до 9,5 тыс. рублей. Подробнее об индексации пенсий и других пособий в 2026 году, а также о том, когда ожидать поступление пенсии в декабре 2025-го, - в материале «Известий».</w:t>
        </w:r>
        <w:r>
          <w:rPr>
            <w:webHidden/>
          </w:rPr>
          <w:tab/>
        </w:r>
        <w:r>
          <w:rPr>
            <w:webHidden/>
          </w:rPr>
          <w:fldChar w:fldCharType="begin"/>
        </w:r>
        <w:r>
          <w:rPr>
            <w:webHidden/>
          </w:rPr>
          <w:instrText xml:space="preserve"> PAGEREF _Toc216072918 \h </w:instrText>
        </w:r>
        <w:r>
          <w:rPr>
            <w:webHidden/>
          </w:rPr>
        </w:r>
        <w:r>
          <w:rPr>
            <w:webHidden/>
          </w:rPr>
          <w:fldChar w:fldCharType="separate"/>
        </w:r>
        <w:r w:rsidR="005271BA">
          <w:rPr>
            <w:webHidden/>
          </w:rPr>
          <w:t>41</w:t>
        </w:r>
        <w:r>
          <w:rPr>
            <w:webHidden/>
          </w:rPr>
          <w:fldChar w:fldCharType="end"/>
        </w:r>
      </w:hyperlink>
    </w:p>
    <w:p w14:paraId="3A89B9A5" w14:textId="27B101B6"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19" w:history="1">
        <w:r w:rsidRPr="00C27B92">
          <w:rPr>
            <w:rStyle w:val="a3"/>
            <w:noProof/>
          </w:rPr>
          <w:t>Парламентская газета, 07.12.2025, В Госдуме рассказали, о чем важно не забыть пенсионерам перед новым годом</w:t>
        </w:r>
        <w:r>
          <w:rPr>
            <w:noProof/>
            <w:webHidden/>
          </w:rPr>
          <w:tab/>
        </w:r>
        <w:r>
          <w:rPr>
            <w:noProof/>
            <w:webHidden/>
          </w:rPr>
          <w:fldChar w:fldCharType="begin"/>
        </w:r>
        <w:r>
          <w:rPr>
            <w:noProof/>
            <w:webHidden/>
          </w:rPr>
          <w:instrText xml:space="preserve"> PAGEREF _Toc216072919 \h </w:instrText>
        </w:r>
        <w:r>
          <w:rPr>
            <w:noProof/>
            <w:webHidden/>
          </w:rPr>
        </w:r>
        <w:r>
          <w:rPr>
            <w:noProof/>
            <w:webHidden/>
          </w:rPr>
          <w:fldChar w:fldCharType="separate"/>
        </w:r>
        <w:r w:rsidR="005271BA">
          <w:rPr>
            <w:noProof/>
            <w:webHidden/>
          </w:rPr>
          <w:t>42</w:t>
        </w:r>
        <w:r>
          <w:rPr>
            <w:noProof/>
            <w:webHidden/>
          </w:rPr>
          <w:fldChar w:fldCharType="end"/>
        </w:r>
      </w:hyperlink>
    </w:p>
    <w:p w14:paraId="50A3BAC2" w14:textId="7F66EA9A" w:rsidR="00BD3396" w:rsidRDefault="00BD3396">
      <w:pPr>
        <w:pStyle w:val="31"/>
        <w:rPr>
          <w:rFonts w:asciiTheme="minorHAnsi" w:eastAsiaTheme="minorEastAsia" w:hAnsiTheme="minorHAnsi" w:cstheme="minorBidi"/>
          <w:kern w:val="2"/>
          <w14:ligatures w14:val="standardContextual"/>
        </w:rPr>
      </w:pPr>
      <w:hyperlink w:anchor="_Toc216072920" w:history="1">
        <w:r w:rsidRPr="00C27B92">
          <w:rPr>
            <w:rStyle w:val="a3"/>
          </w:rPr>
          <w:t>Кто из пенсионеров получит в декабре пенсию дважды и о чем стоит позаботиться, чтобы все выплаты в январе рассчитали корректно и своевременно? Об этом - в материале «Парламентской газеты».</w:t>
        </w:r>
        <w:r>
          <w:rPr>
            <w:webHidden/>
          </w:rPr>
          <w:tab/>
        </w:r>
        <w:r>
          <w:rPr>
            <w:webHidden/>
          </w:rPr>
          <w:fldChar w:fldCharType="begin"/>
        </w:r>
        <w:r>
          <w:rPr>
            <w:webHidden/>
          </w:rPr>
          <w:instrText xml:space="preserve"> PAGEREF _Toc216072920 \h </w:instrText>
        </w:r>
        <w:r>
          <w:rPr>
            <w:webHidden/>
          </w:rPr>
        </w:r>
        <w:r>
          <w:rPr>
            <w:webHidden/>
          </w:rPr>
          <w:fldChar w:fldCharType="separate"/>
        </w:r>
        <w:r w:rsidR="005271BA">
          <w:rPr>
            <w:webHidden/>
          </w:rPr>
          <w:t>42</w:t>
        </w:r>
        <w:r>
          <w:rPr>
            <w:webHidden/>
          </w:rPr>
          <w:fldChar w:fldCharType="end"/>
        </w:r>
      </w:hyperlink>
    </w:p>
    <w:p w14:paraId="34408E80" w14:textId="69766FD4"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21" w:history="1">
        <w:r w:rsidRPr="00C27B92">
          <w:rPr>
            <w:rStyle w:val="a3"/>
            <w:noProof/>
          </w:rPr>
          <w:t>ТАСС, 05.12.2025, Депутат ГД рассказал, какие виды пенсий и социальных выплат повысят в 2026 году</w:t>
        </w:r>
        <w:r>
          <w:rPr>
            <w:noProof/>
            <w:webHidden/>
          </w:rPr>
          <w:tab/>
        </w:r>
        <w:r>
          <w:rPr>
            <w:noProof/>
            <w:webHidden/>
          </w:rPr>
          <w:fldChar w:fldCharType="begin"/>
        </w:r>
        <w:r>
          <w:rPr>
            <w:noProof/>
            <w:webHidden/>
          </w:rPr>
          <w:instrText xml:space="preserve"> PAGEREF _Toc216072921 \h </w:instrText>
        </w:r>
        <w:r>
          <w:rPr>
            <w:noProof/>
            <w:webHidden/>
          </w:rPr>
        </w:r>
        <w:r>
          <w:rPr>
            <w:noProof/>
            <w:webHidden/>
          </w:rPr>
          <w:fldChar w:fldCharType="separate"/>
        </w:r>
        <w:r w:rsidR="005271BA">
          <w:rPr>
            <w:noProof/>
            <w:webHidden/>
          </w:rPr>
          <w:t>43</w:t>
        </w:r>
        <w:r>
          <w:rPr>
            <w:noProof/>
            <w:webHidden/>
          </w:rPr>
          <w:fldChar w:fldCharType="end"/>
        </w:r>
      </w:hyperlink>
    </w:p>
    <w:p w14:paraId="2BA79F2A" w14:textId="2E0593D6" w:rsidR="00BD3396" w:rsidRDefault="00BD3396">
      <w:pPr>
        <w:pStyle w:val="31"/>
        <w:rPr>
          <w:rFonts w:asciiTheme="minorHAnsi" w:eastAsiaTheme="minorEastAsia" w:hAnsiTheme="minorHAnsi" w:cstheme="minorBidi"/>
          <w:kern w:val="2"/>
          <w14:ligatures w14:val="standardContextual"/>
        </w:rPr>
      </w:pPr>
      <w:hyperlink w:anchor="_Toc216072922" w:history="1">
        <w:r w:rsidRPr="00C27B92">
          <w:rPr>
            <w:rStyle w:val="a3"/>
          </w:rPr>
          <w:t>Повышение размеров ряда социальных выплат и пенсий запланировано в России с начала 2026 года, увеличение затронет практически все виды социальной поддержки, в том числе выплаты семьям с детьми. Об этом рассказал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_Toc216072922 \h </w:instrText>
        </w:r>
        <w:r>
          <w:rPr>
            <w:webHidden/>
          </w:rPr>
        </w:r>
        <w:r>
          <w:rPr>
            <w:webHidden/>
          </w:rPr>
          <w:fldChar w:fldCharType="separate"/>
        </w:r>
        <w:r w:rsidR="005271BA">
          <w:rPr>
            <w:webHidden/>
          </w:rPr>
          <w:t>43</w:t>
        </w:r>
        <w:r>
          <w:rPr>
            <w:webHidden/>
          </w:rPr>
          <w:fldChar w:fldCharType="end"/>
        </w:r>
      </w:hyperlink>
    </w:p>
    <w:p w14:paraId="5891DFDB" w14:textId="113B3B71"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23" w:history="1">
        <w:r w:rsidRPr="00C27B92">
          <w:rPr>
            <w:rStyle w:val="a3"/>
            <w:noProof/>
          </w:rPr>
          <w:t>РИА Новости, 07.12.2025, Социальные пенсии проиндексируют на 6,8 процента с 1 апреля</w:t>
        </w:r>
        <w:r>
          <w:rPr>
            <w:noProof/>
            <w:webHidden/>
          </w:rPr>
          <w:tab/>
        </w:r>
        <w:r>
          <w:rPr>
            <w:noProof/>
            <w:webHidden/>
          </w:rPr>
          <w:fldChar w:fldCharType="begin"/>
        </w:r>
        <w:r>
          <w:rPr>
            <w:noProof/>
            <w:webHidden/>
          </w:rPr>
          <w:instrText xml:space="preserve"> PAGEREF _Toc216072923 \h </w:instrText>
        </w:r>
        <w:r>
          <w:rPr>
            <w:noProof/>
            <w:webHidden/>
          </w:rPr>
        </w:r>
        <w:r>
          <w:rPr>
            <w:noProof/>
            <w:webHidden/>
          </w:rPr>
          <w:fldChar w:fldCharType="separate"/>
        </w:r>
        <w:r w:rsidR="005271BA">
          <w:rPr>
            <w:noProof/>
            <w:webHidden/>
          </w:rPr>
          <w:t>45</w:t>
        </w:r>
        <w:r>
          <w:rPr>
            <w:noProof/>
            <w:webHidden/>
          </w:rPr>
          <w:fldChar w:fldCharType="end"/>
        </w:r>
      </w:hyperlink>
    </w:p>
    <w:p w14:paraId="6F45A6FA" w14:textId="25C70E43" w:rsidR="00BD3396" w:rsidRDefault="00BD3396">
      <w:pPr>
        <w:pStyle w:val="31"/>
        <w:rPr>
          <w:rFonts w:asciiTheme="minorHAnsi" w:eastAsiaTheme="minorEastAsia" w:hAnsiTheme="minorHAnsi" w:cstheme="minorBidi"/>
          <w:kern w:val="2"/>
          <w14:ligatures w14:val="standardContextual"/>
        </w:rPr>
      </w:pPr>
      <w:hyperlink w:anchor="_Toc216072924" w:history="1">
        <w:r w:rsidRPr="00C27B92">
          <w:rPr>
            <w:rStyle w:val="a3"/>
          </w:rPr>
          <w:t>Социальные пенсии в России проиндексируют на 6,8% с 1 апреля,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_Toc216072924 \h </w:instrText>
        </w:r>
        <w:r>
          <w:rPr>
            <w:webHidden/>
          </w:rPr>
        </w:r>
        <w:r>
          <w:rPr>
            <w:webHidden/>
          </w:rPr>
          <w:fldChar w:fldCharType="separate"/>
        </w:r>
        <w:r w:rsidR="005271BA">
          <w:rPr>
            <w:webHidden/>
          </w:rPr>
          <w:t>45</w:t>
        </w:r>
        <w:r>
          <w:rPr>
            <w:webHidden/>
          </w:rPr>
          <w:fldChar w:fldCharType="end"/>
        </w:r>
      </w:hyperlink>
    </w:p>
    <w:p w14:paraId="5E23BD87" w14:textId="68414F5D"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25" w:history="1">
        <w:r w:rsidRPr="00C27B92">
          <w:rPr>
            <w:rStyle w:val="a3"/>
            <w:noProof/>
          </w:rPr>
          <w:t>РИА Новости, 08.12.2025, Страховые пенсии в 2026 году проиндексируют на 7,6 процента</w:t>
        </w:r>
        <w:r>
          <w:rPr>
            <w:noProof/>
            <w:webHidden/>
          </w:rPr>
          <w:tab/>
        </w:r>
        <w:r>
          <w:rPr>
            <w:noProof/>
            <w:webHidden/>
          </w:rPr>
          <w:fldChar w:fldCharType="begin"/>
        </w:r>
        <w:r>
          <w:rPr>
            <w:noProof/>
            <w:webHidden/>
          </w:rPr>
          <w:instrText xml:space="preserve"> PAGEREF _Toc216072925 \h </w:instrText>
        </w:r>
        <w:r>
          <w:rPr>
            <w:noProof/>
            <w:webHidden/>
          </w:rPr>
        </w:r>
        <w:r>
          <w:rPr>
            <w:noProof/>
            <w:webHidden/>
          </w:rPr>
          <w:fldChar w:fldCharType="separate"/>
        </w:r>
        <w:r w:rsidR="005271BA">
          <w:rPr>
            <w:noProof/>
            <w:webHidden/>
          </w:rPr>
          <w:t>45</w:t>
        </w:r>
        <w:r>
          <w:rPr>
            <w:noProof/>
            <w:webHidden/>
          </w:rPr>
          <w:fldChar w:fldCharType="end"/>
        </w:r>
      </w:hyperlink>
    </w:p>
    <w:p w14:paraId="1C2AD5DD" w14:textId="75D9238C" w:rsidR="00BD3396" w:rsidRDefault="00BD3396">
      <w:pPr>
        <w:pStyle w:val="31"/>
        <w:rPr>
          <w:rFonts w:asciiTheme="minorHAnsi" w:eastAsiaTheme="minorEastAsia" w:hAnsiTheme="minorHAnsi" w:cstheme="minorBidi"/>
          <w:kern w:val="2"/>
          <w14:ligatures w14:val="standardContextual"/>
        </w:rPr>
      </w:pPr>
      <w:hyperlink w:anchor="_Toc216072926" w:history="1">
        <w:r w:rsidRPr="00C27B92">
          <w:rPr>
            <w:rStyle w:val="a3"/>
          </w:rPr>
          <w:t>Страховые пенсии россиян проиндексируют на 7,6%, на них будет выделено почти 12 триллионов рублей, рассказал РИА Новости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_Toc216072926 \h </w:instrText>
        </w:r>
        <w:r>
          <w:rPr>
            <w:webHidden/>
          </w:rPr>
        </w:r>
        <w:r>
          <w:rPr>
            <w:webHidden/>
          </w:rPr>
          <w:fldChar w:fldCharType="separate"/>
        </w:r>
        <w:r w:rsidR="005271BA">
          <w:rPr>
            <w:webHidden/>
          </w:rPr>
          <w:t>45</w:t>
        </w:r>
        <w:r>
          <w:rPr>
            <w:webHidden/>
          </w:rPr>
          <w:fldChar w:fldCharType="end"/>
        </w:r>
      </w:hyperlink>
    </w:p>
    <w:p w14:paraId="325B2F64" w14:textId="72A13CB7"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27" w:history="1">
        <w:r w:rsidRPr="00C27B92">
          <w:rPr>
            <w:rStyle w:val="a3"/>
            <w:noProof/>
          </w:rPr>
          <w:t>РИА Новости, 06.12.2025, В Госдуме назвали средний размер пенсии в России в 2026 году</w:t>
        </w:r>
        <w:r>
          <w:rPr>
            <w:noProof/>
            <w:webHidden/>
          </w:rPr>
          <w:tab/>
        </w:r>
        <w:r>
          <w:rPr>
            <w:noProof/>
            <w:webHidden/>
          </w:rPr>
          <w:fldChar w:fldCharType="begin"/>
        </w:r>
        <w:r>
          <w:rPr>
            <w:noProof/>
            <w:webHidden/>
          </w:rPr>
          <w:instrText xml:space="preserve"> PAGEREF _Toc216072927 \h </w:instrText>
        </w:r>
        <w:r>
          <w:rPr>
            <w:noProof/>
            <w:webHidden/>
          </w:rPr>
        </w:r>
        <w:r>
          <w:rPr>
            <w:noProof/>
            <w:webHidden/>
          </w:rPr>
          <w:fldChar w:fldCharType="separate"/>
        </w:r>
        <w:r w:rsidR="005271BA">
          <w:rPr>
            <w:noProof/>
            <w:webHidden/>
          </w:rPr>
          <w:t>46</w:t>
        </w:r>
        <w:r>
          <w:rPr>
            <w:noProof/>
            <w:webHidden/>
          </w:rPr>
          <w:fldChar w:fldCharType="end"/>
        </w:r>
      </w:hyperlink>
    </w:p>
    <w:p w14:paraId="6F35DA54" w14:textId="4532D539" w:rsidR="00BD3396" w:rsidRDefault="00BD3396">
      <w:pPr>
        <w:pStyle w:val="31"/>
        <w:rPr>
          <w:rFonts w:asciiTheme="minorHAnsi" w:eastAsiaTheme="minorEastAsia" w:hAnsiTheme="minorHAnsi" w:cstheme="minorBidi"/>
          <w:kern w:val="2"/>
          <w14:ligatures w14:val="standardContextual"/>
        </w:rPr>
      </w:pPr>
      <w:hyperlink w:anchor="_Toc216072928" w:history="1">
        <w:r w:rsidRPr="00C27B92">
          <w:rPr>
            <w:rStyle w:val="a3"/>
          </w:rPr>
          <w:t>Средний размер пенсии по старости в России в 2026 году достигнет 27 тысяч рублей,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_Toc216072928 \h </w:instrText>
        </w:r>
        <w:r>
          <w:rPr>
            <w:webHidden/>
          </w:rPr>
        </w:r>
        <w:r>
          <w:rPr>
            <w:webHidden/>
          </w:rPr>
          <w:fldChar w:fldCharType="separate"/>
        </w:r>
        <w:r w:rsidR="005271BA">
          <w:rPr>
            <w:webHidden/>
          </w:rPr>
          <w:t>46</w:t>
        </w:r>
        <w:r>
          <w:rPr>
            <w:webHidden/>
          </w:rPr>
          <w:fldChar w:fldCharType="end"/>
        </w:r>
      </w:hyperlink>
    </w:p>
    <w:p w14:paraId="0005C1E7" w14:textId="657382D5"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29" w:history="1">
        <w:r w:rsidRPr="00C27B92">
          <w:rPr>
            <w:rStyle w:val="a3"/>
            <w:noProof/>
          </w:rPr>
          <w:t>Интерфакс, 05.12.2025, Правительство РФ направит около 670 млн руб. на выплаты пенсий в новых регионах</w:t>
        </w:r>
        <w:r>
          <w:rPr>
            <w:noProof/>
            <w:webHidden/>
          </w:rPr>
          <w:tab/>
        </w:r>
        <w:r>
          <w:rPr>
            <w:noProof/>
            <w:webHidden/>
          </w:rPr>
          <w:fldChar w:fldCharType="begin"/>
        </w:r>
        <w:r>
          <w:rPr>
            <w:noProof/>
            <w:webHidden/>
          </w:rPr>
          <w:instrText xml:space="preserve"> PAGEREF _Toc216072929 \h </w:instrText>
        </w:r>
        <w:r>
          <w:rPr>
            <w:noProof/>
            <w:webHidden/>
          </w:rPr>
        </w:r>
        <w:r>
          <w:rPr>
            <w:noProof/>
            <w:webHidden/>
          </w:rPr>
          <w:fldChar w:fldCharType="separate"/>
        </w:r>
        <w:r w:rsidR="005271BA">
          <w:rPr>
            <w:noProof/>
            <w:webHidden/>
          </w:rPr>
          <w:t>46</w:t>
        </w:r>
        <w:r>
          <w:rPr>
            <w:noProof/>
            <w:webHidden/>
          </w:rPr>
          <w:fldChar w:fldCharType="end"/>
        </w:r>
      </w:hyperlink>
    </w:p>
    <w:p w14:paraId="77EC7848" w14:textId="0E839F06" w:rsidR="00BD3396" w:rsidRDefault="00BD3396">
      <w:pPr>
        <w:pStyle w:val="31"/>
        <w:rPr>
          <w:rFonts w:asciiTheme="minorHAnsi" w:eastAsiaTheme="minorEastAsia" w:hAnsiTheme="minorHAnsi" w:cstheme="minorBidi"/>
          <w:kern w:val="2"/>
          <w14:ligatures w14:val="standardContextual"/>
        </w:rPr>
      </w:pPr>
      <w:hyperlink w:anchor="_Toc216072930" w:history="1">
        <w:r w:rsidRPr="00C27B92">
          <w:rPr>
            <w:rStyle w:val="a3"/>
          </w:rPr>
          <w:t>Правительство РФ направит около 670 млн руб. на пенсионное обеспечение жителей новых регионов, сообщается на сайте кабинета министров в пятницу.</w:t>
        </w:r>
        <w:r>
          <w:rPr>
            <w:webHidden/>
          </w:rPr>
          <w:tab/>
        </w:r>
        <w:r>
          <w:rPr>
            <w:webHidden/>
          </w:rPr>
          <w:fldChar w:fldCharType="begin"/>
        </w:r>
        <w:r>
          <w:rPr>
            <w:webHidden/>
          </w:rPr>
          <w:instrText xml:space="preserve"> PAGEREF _Toc216072930 \h </w:instrText>
        </w:r>
        <w:r>
          <w:rPr>
            <w:webHidden/>
          </w:rPr>
        </w:r>
        <w:r>
          <w:rPr>
            <w:webHidden/>
          </w:rPr>
          <w:fldChar w:fldCharType="separate"/>
        </w:r>
        <w:r w:rsidR="005271BA">
          <w:rPr>
            <w:webHidden/>
          </w:rPr>
          <w:t>46</w:t>
        </w:r>
        <w:r>
          <w:rPr>
            <w:webHidden/>
          </w:rPr>
          <w:fldChar w:fldCharType="end"/>
        </w:r>
      </w:hyperlink>
    </w:p>
    <w:p w14:paraId="45CF594B" w14:textId="28CEF074"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31" w:history="1">
        <w:r w:rsidRPr="00C27B92">
          <w:rPr>
            <w:rStyle w:val="a3"/>
            <w:noProof/>
            <w:lang w:val="en-US"/>
          </w:rPr>
          <w:t>RT</w:t>
        </w:r>
        <w:r w:rsidRPr="00C27B92">
          <w:rPr>
            <w:rStyle w:val="a3"/>
            <w:noProof/>
          </w:rPr>
          <w:t>, 07.12.2025, Россиянам объяснили, работники каких профессий могут выйти на пенсию досрочно</w:t>
        </w:r>
        <w:r>
          <w:rPr>
            <w:noProof/>
            <w:webHidden/>
          </w:rPr>
          <w:tab/>
        </w:r>
        <w:r>
          <w:rPr>
            <w:noProof/>
            <w:webHidden/>
          </w:rPr>
          <w:fldChar w:fldCharType="begin"/>
        </w:r>
        <w:r>
          <w:rPr>
            <w:noProof/>
            <w:webHidden/>
          </w:rPr>
          <w:instrText xml:space="preserve"> PAGEREF _Toc216072931 \h </w:instrText>
        </w:r>
        <w:r>
          <w:rPr>
            <w:noProof/>
            <w:webHidden/>
          </w:rPr>
        </w:r>
        <w:r>
          <w:rPr>
            <w:noProof/>
            <w:webHidden/>
          </w:rPr>
          <w:fldChar w:fldCharType="separate"/>
        </w:r>
        <w:r w:rsidR="005271BA">
          <w:rPr>
            <w:noProof/>
            <w:webHidden/>
          </w:rPr>
          <w:t>46</w:t>
        </w:r>
        <w:r>
          <w:rPr>
            <w:noProof/>
            <w:webHidden/>
          </w:rPr>
          <w:fldChar w:fldCharType="end"/>
        </w:r>
      </w:hyperlink>
    </w:p>
    <w:p w14:paraId="3EA172AE" w14:textId="4EE5E40B" w:rsidR="00BD3396" w:rsidRDefault="00BD3396">
      <w:pPr>
        <w:pStyle w:val="31"/>
        <w:rPr>
          <w:rFonts w:asciiTheme="minorHAnsi" w:eastAsiaTheme="minorEastAsia" w:hAnsiTheme="minorHAnsi" w:cstheme="minorBidi"/>
          <w:kern w:val="2"/>
          <w14:ligatures w14:val="standardContextual"/>
        </w:rPr>
      </w:pPr>
      <w:hyperlink w:anchor="_Toc216072932" w:history="1">
        <w:r w:rsidRPr="00C27B92">
          <w:rPr>
            <w:rStyle w:val="a3"/>
          </w:rPr>
          <w:t xml:space="preserve">Действующим законодательством установлен достаточно большой перечень оснований (в том числе в связи с профессиональной деятельностью) для досрочного назначения страховой пенсии по старости, рассказал в беседе с </w:t>
        </w:r>
        <w:r w:rsidRPr="00C27B92">
          <w:rPr>
            <w:rStyle w:val="a3"/>
            <w:lang w:val="en-US"/>
          </w:rPr>
          <w:t>RT</w:t>
        </w:r>
        <w:r w:rsidRPr="00C27B92">
          <w:rPr>
            <w:rStyle w:val="a3"/>
          </w:rPr>
          <w:t xml:space="preserve">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_Toc216072932 \h </w:instrText>
        </w:r>
        <w:r>
          <w:rPr>
            <w:webHidden/>
          </w:rPr>
        </w:r>
        <w:r>
          <w:rPr>
            <w:webHidden/>
          </w:rPr>
          <w:fldChar w:fldCharType="separate"/>
        </w:r>
        <w:r w:rsidR="005271BA">
          <w:rPr>
            <w:webHidden/>
          </w:rPr>
          <w:t>46</w:t>
        </w:r>
        <w:r>
          <w:rPr>
            <w:webHidden/>
          </w:rPr>
          <w:fldChar w:fldCharType="end"/>
        </w:r>
      </w:hyperlink>
    </w:p>
    <w:p w14:paraId="52B94E48" w14:textId="5E1C2A8B"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33" w:history="1">
        <w:r w:rsidRPr="00C27B92">
          <w:rPr>
            <w:rStyle w:val="a3"/>
            <w:noProof/>
            <w:lang w:val="en-US"/>
          </w:rPr>
          <w:t>RT</w:t>
        </w:r>
        <w:r w:rsidRPr="00C27B92">
          <w:rPr>
            <w:rStyle w:val="a3"/>
            <w:noProof/>
          </w:rPr>
          <w:t>, 07.12.2025, Россиянам напомнили о росте ряда пенсий и пособий в начале 2026 года</w:t>
        </w:r>
        <w:r>
          <w:rPr>
            <w:noProof/>
            <w:webHidden/>
          </w:rPr>
          <w:tab/>
        </w:r>
        <w:r>
          <w:rPr>
            <w:noProof/>
            <w:webHidden/>
          </w:rPr>
          <w:fldChar w:fldCharType="begin"/>
        </w:r>
        <w:r>
          <w:rPr>
            <w:noProof/>
            <w:webHidden/>
          </w:rPr>
          <w:instrText xml:space="preserve"> PAGEREF _Toc216072933 \h </w:instrText>
        </w:r>
        <w:r>
          <w:rPr>
            <w:noProof/>
            <w:webHidden/>
          </w:rPr>
        </w:r>
        <w:r>
          <w:rPr>
            <w:noProof/>
            <w:webHidden/>
          </w:rPr>
          <w:fldChar w:fldCharType="separate"/>
        </w:r>
        <w:r w:rsidR="005271BA">
          <w:rPr>
            <w:noProof/>
            <w:webHidden/>
          </w:rPr>
          <w:t>47</w:t>
        </w:r>
        <w:r>
          <w:rPr>
            <w:noProof/>
            <w:webHidden/>
          </w:rPr>
          <w:fldChar w:fldCharType="end"/>
        </w:r>
      </w:hyperlink>
    </w:p>
    <w:p w14:paraId="29FD0E87" w14:textId="7BD5BE93" w:rsidR="00BD3396" w:rsidRDefault="00BD3396">
      <w:pPr>
        <w:pStyle w:val="31"/>
        <w:rPr>
          <w:rFonts w:asciiTheme="minorHAnsi" w:eastAsiaTheme="minorEastAsia" w:hAnsiTheme="minorHAnsi" w:cstheme="minorBidi"/>
          <w:kern w:val="2"/>
          <w14:ligatures w14:val="standardContextual"/>
        </w:rPr>
      </w:pPr>
      <w:hyperlink w:anchor="_Toc216072934" w:history="1">
        <w:r w:rsidRPr="00C27B92">
          <w:rPr>
            <w:rStyle w:val="a3"/>
          </w:rPr>
          <w:t xml:space="preserve">Член комитета Госдумы по труду, соцполитике и делам ветеранов Светлана Бессараб в беседе с </w:t>
        </w:r>
        <w:r w:rsidRPr="00C27B92">
          <w:rPr>
            <w:rStyle w:val="a3"/>
            <w:lang w:val="en-US"/>
          </w:rPr>
          <w:t>RT</w:t>
        </w:r>
        <w:r w:rsidRPr="00C27B92">
          <w:rPr>
            <w:rStyle w:val="a3"/>
          </w:rPr>
          <w:t xml:space="preserve"> напомнила, что ряд пособий и пенсий в начале 2026 года будут проиндексированы.</w:t>
        </w:r>
        <w:r>
          <w:rPr>
            <w:webHidden/>
          </w:rPr>
          <w:tab/>
        </w:r>
        <w:r>
          <w:rPr>
            <w:webHidden/>
          </w:rPr>
          <w:fldChar w:fldCharType="begin"/>
        </w:r>
        <w:r>
          <w:rPr>
            <w:webHidden/>
          </w:rPr>
          <w:instrText xml:space="preserve"> PAGEREF _Toc216072934 \h </w:instrText>
        </w:r>
        <w:r>
          <w:rPr>
            <w:webHidden/>
          </w:rPr>
        </w:r>
        <w:r>
          <w:rPr>
            <w:webHidden/>
          </w:rPr>
          <w:fldChar w:fldCharType="separate"/>
        </w:r>
        <w:r w:rsidR="005271BA">
          <w:rPr>
            <w:webHidden/>
          </w:rPr>
          <w:t>47</w:t>
        </w:r>
        <w:r>
          <w:rPr>
            <w:webHidden/>
          </w:rPr>
          <w:fldChar w:fldCharType="end"/>
        </w:r>
      </w:hyperlink>
    </w:p>
    <w:p w14:paraId="6C2319DF" w14:textId="726D572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35" w:history="1">
        <w:r w:rsidRPr="00C27B92">
          <w:rPr>
            <w:rStyle w:val="a3"/>
            <w:noProof/>
          </w:rPr>
          <w:t>РИА Новости, 05.12.2025, В Госдуме предложили повысить минимальный размер пенсии до 50 тысяч рублей</w:t>
        </w:r>
        <w:r>
          <w:rPr>
            <w:noProof/>
            <w:webHidden/>
          </w:rPr>
          <w:tab/>
        </w:r>
        <w:r>
          <w:rPr>
            <w:noProof/>
            <w:webHidden/>
          </w:rPr>
          <w:fldChar w:fldCharType="begin"/>
        </w:r>
        <w:r>
          <w:rPr>
            <w:noProof/>
            <w:webHidden/>
          </w:rPr>
          <w:instrText xml:space="preserve"> PAGEREF _Toc216072935 \h </w:instrText>
        </w:r>
        <w:r>
          <w:rPr>
            <w:noProof/>
            <w:webHidden/>
          </w:rPr>
        </w:r>
        <w:r>
          <w:rPr>
            <w:noProof/>
            <w:webHidden/>
          </w:rPr>
          <w:fldChar w:fldCharType="separate"/>
        </w:r>
        <w:r w:rsidR="005271BA">
          <w:rPr>
            <w:noProof/>
            <w:webHidden/>
          </w:rPr>
          <w:t>48</w:t>
        </w:r>
        <w:r>
          <w:rPr>
            <w:noProof/>
            <w:webHidden/>
          </w:rPr>
          <w:fldChar w:fldCharType="end"/>
        </w:r>
      </w:hyperlink>
    </w:p>
    <w:p w14:paraId="19A46F22" w14:textId="3E0B2548" w:rsidR="00BD3396" w:rsidRDefault="00BD3396">
      <w:pPr>
        <w:pStyle w:val="31"/>
        <w:rPr>
          <w:rFonts w:asciiTheme="minorHAnsi" w:eastAsiaTheme="minorEastAsia" w:hAnsiTheme="minorHAnsi" w:cstheme="minorBidi"/>
          <w:kern w:val="2"/>
          <w14:ligatures w14:val="standardContextual"/>
        </w:rPr>
      </w:pPr>
      <w:hyperlink w:anchor="_Toc216072936" w:history="1">
        <w:r w:rsidRPr="00C27B92">
          <w:rPr>
            <w:rStyle w:val="a3"/>
          </w:rPr>
          <w:t>Минимальный размер пенсии по старости следует увеличить до 50 тысяч рублей, заявили депутаты Госдумы от «Справедливой России».</w:t>
        </w:r>
        <w:r>
          <w:rPr>
            <w:webHidden/>
          </w:rPr>
          <w:tab/>
        </w:r>
        <w:r>
          <w:rPr>
            <w:webHidden/>
          </w:rPr>
          <w:fldChar w:fldCharType="begin"/>
        </w:r>
        <w:r>
          <w:rPr>
            <w:webHidden/>
          </w:rPr>
          <w:instrText xml:space="preserve"> PAGEREF _Toc216072936 \h </w:instrText>
        </w:r>
        <w:r>
          <w:rPr>
            <w:webHidden/>
          </w:rPr>
        </w:r>
        <w:r>
          <w:rPr>
            <w:webHidden/>
          </w:rPr>
          <w:fldChar w:fldCharType="separate"/>
        </w:r>
        <w:r w:rsidR="005271BA">
          <w:rPr>
            <w:webHidden/>
          </w:rPr>
          <w:t>48</w:t>
        </w:r>
        <w:r>
          <w:rPr>
            <w:webHidden/>
          </w:rPr>
          <w:fldChar w:fldCharType="end"/>
        </w:r>
      </w:hyperlink>
    </w:p>
    <w:p w14:paraId="54482D36" w14:textId="003A75C1"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37" w:history="1">
        <w:r w:rsidRPr="00C27B92">
          <w:rPr>
            <w:rStyle w:val="a3"/>
            <w:noProof/>
          </w:rPr>
          <w:t>ТАСС, 05.12.2025, ГД призвала Соцфонд рассмотреть вопрос повышения пенсий до 50 тыс. рублей</w:t>
        </w:r>
        <w:r>
          <w:rPr>
            <w:noProof/>
            <w:webHidden/>
          </w:rPr>
          <w:tab/>
        </w:r>
        <w:r>
          <w:rPr>
            <w:noProof/>
            <w:webHidden/>
          </w:rPr>
          <w:fldChar w:fldCharType="begin"/>
        </w:r>
        <w:r>
          <w:rPr>
            <w:noProof/>
            <w:webHidden/>
          </w:rPr>
          <w:instrText xml:space="preserve"> PAGEREF _Toc216072937 \h </w:instrText>
        </w:r>
        <w:r>
          <w:rPr>
            <w:noProof/>
            <w:webHidden/>
          </w:rPr>
        </w:r>
        <w:r>
          <w:rPr>
            <w:noProof/>
            <w:webHidden/>
          </w:rPr>
          <w:fldChar w:fldCharType="separate"/>
        </w:r>
        <w:r w:rsidR="005271BA">
          <w:rPr>
            <w:noProof/>
            <w:webHidden/>
          </w:rPr>
          <w:t>48</w:t>
        </w:r>
        <w:r>
          <w:rPr>
            <w:noProof/>
            <w:webHidden/>
          </w:rPr>
          <w:fldChar w:fldCharType="end"/>
        </w:r>
      </w:hyperlink>
    </w:p>
    <w:p w14:paraId="6FFB63DB" w14:textId="4728FDC8" w:rsidR="00BD3396" w:rsidRDefault="00BD3396">
      <w:pPr>
        <w:pStyle w:val="31"/>
        <w:rPr>
          <w:rFonts w:asciiTheme="minorHAnsi" w:eastAsiaTheme="minorEastAsia" w:hAnsiTheme="minorHAnsi" w:cstheme="minorBidi"/>
          <w:kern w:val="2"/>
          <w14:ligatures w14:val="standardContextual"/>
        </w:rPr>
      </w:pPr>
      <w:hyperlink w:anchor="_Toc216072938" w:history="1">
        <w:r w:rsidRPr="00C27B92">
          <w:rPr>
            <w:rStyle w:val="a3"/>
          </w:rPr>
          <w:t>Председатель партии «Справедливая Россия» Сергей Миронов и первый замруководителя фракции Яна Лантратова направили письмо на имя председателя Социального фонда РФ Сергея Чироква с просьбой рассмотреть возможность повышения пенсий до 50 тыс. рублей. Текст письма есть в распоряжении ТАСС.</w:t>
        </w:r>
        <w:r>
          <w:rPr>
            <w:webHidden/>
          </w:rPr>
          <w:tab/>
        </w:r>
        <w:r>
          <w:rPr>
            <w:webHidden/>
          </w:rPr>
          <w:fldChar w:fldCharType="begin"/>
        </w:r>
        <w:r>
          <w:rPr>
            <w:webHidden/>
          </w:rPr>
          <w:instrText xml:space="preserve"> PAGEREF _Toc216072938 \h </w:instrText>
        </w:r>
        <w:r>
          <w:rPr>
            <w:webHidden/>
          </w:rPr>
        </w:r>
        <w:r>
          <w:rPr>
            <w:webHidden/>
          </w:rPr>
          <w:fldChar w:fldCharType="separate"/>
        </w:r>
        <w:r w:rsidR="005271BA">
          <w:rPr>
            <w:webHidden/>
          </w:rPr>
          <w:t>48</w:t>
        </w:r>
        <w:r>
          <w:rPr>
            <w:webHidden/>
          </w:rPr>
          <w:fldChar w:fldCharType="end"/>
        </w:r>
      </w:hyperlink>
    </w:p>
    <w:p w14:paraId="1A32B056" w14:textId="38257C14"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39" w:history="1">
        <w:r w:rsidRPr="00C27B92">
          <w:rPr>
            <w:rStyle w:val="a3"/>
            <w:noProof/>
          </w:rPr>
          <w:t>RT, 05.12.2025, Миронов объяснил необходимость повышения минимальной пенсии до 50 тысяч рублей</w:t>
        </w:r>
        <w:r>
          <w:rPr>
            <w:noProof/>
            <w:webHidden/>
          </w:rPr>
          <w:tab/>
        </w:r>
        <w:r>
          <w:rPr>
            <w:noProof/>
            <w:webHidden/>
          </w:rPr>
          <w:fldChar w:fldCharType="begin"/>
        </w:r>
        <w:r>
          <w:rPr>
            <w:noProof/>
            <w:webHidden/>
          </w:rPr>
          <w:instrText xml:space="preserve"> PAGEREF _Toc216072939 \h </w:instrText>
        </w:r>
        <w:r>
          <w:rPr>
            <w:noProof/>
            <w:webHidden/>
          </w:rPr>
        </w:r>
        <w:r>
          <w:rPr>
            <w:noProof/>
            <w:webHidden/>
          </w:rPr>
          <w:fldChar w:fldCharType="separate"/>
        </w:r>
        <w:r w:rsidR="005271BA">
          <w:rPr>
            <w:noProof/>
            <w:webHidden/>
          </w:rPr>
          <w:t>49</w:t>
        </w:r>
        <w:r>
          <w:rPr>
            <w:noProof/>
            <w:webHidden/>
          </w:rPr>
          <w:fldChar w:fldCharType="end"/>
        </w:r>
      </w:hyperlink>
    </w:p>
    <w:p w14:paraId="25A39CC0" w14:textId="0FFA6EDF" w:rsidR="00BD3396" w:rsidRDefault="00BD3396">
      <w:pPr>
        <w:pStyle w:val="31"/>
        <w:rPr>
          <w:rFonts w:asciiTheme="minorHAnsi" w:eastAsiaTheme="minorEastAsia" w:hAnsiTheme="minorHAnsi" w:cstheme="minorBidi"/>
          <w:kern w:val="2"/>
          <w14:ligatures w14:val="standardContextual"/>
        </w:rPr>
      </w:pPr>
      <w:hyperlink w:anchor="_Toc216072940" w:history="1">
        <w:r w:rsidRPr="00C27B92">
          <w:rPr>
            <w:rStyle w:val="a3"/>
          </w:rPr>
          <w:t>Лидер партии «Справедливая Россия» Сергей Миронов рассказал в беседе с RT подробности инициативы о повышении минимального размера страховой пенсии по старости до 50 тыс. рублей.</w:t>
        </w:r>
        <w:r>
          <w:rPr>
            <w:webHidden/>
          </w:rPr>
          <w:tab/>
        </w:r>
        <w:r>
          <w:rPr>
            <w:webHidden/>
          </w:rPr>
          <w:fldChar w:fldCharType="begin"/>
        </w:r>
        <w:r>
          <w:rPr>
            <w:webHidden/>
          </w:rPr>
          <w:instrText xml:space="preserve"> PAGEREF _Toc216072940 \h </w:instrText>
        </w:r>
        <w:r>
          <w:rPr>
            <w:webHidden/>
          </w:rPr>
        </w:r>
        <w:r>
          <w:rPr>
            <w:webHidden/>
          </w:rPr>
          <w:fldChar w:fldCharType="separate"/>
        </w:r>
        <w:r w:rsidR="005271BA">
          <w:rPr>
            <w:webHidden/>
          </w:rPr>
          <w:t>49</w:t>
        </w:r>
        <w:r>
          <w:rPr>
            <w:webHidden/>
          </w:rPr>
          <w:fldChar w:fldCharType="end"/>
        </w:r>
      </w:hyperlink>
    </w:p>
    <w:p w14:paraId="10C12C7F" w14:textId="55F3DC85"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41" w:history="1">
        <w:r w:rsidRPr="00C27B92">
          <w:rPr>
            <w:rStyle w:val="a3"/>
            <w:noProof/>
          </w:rPr>
          <w:t>РИА Новости, 06.12.2025, Кабмин РФ профинансирует пенсии для жителей ДНР, ЛНР и Запорожской области</w:t>
        </w:r>
        <w:r>
          <w:rPr>
            <w:noProof/>
            <w:webHidden/>
          </w:rPr>
          <w:tab/>
        </w:r>
        <w:r>
          <w:rPr>
            <w:noProof/>
            <w:webHidden/>
          </w:rPr>
          <w:fldChar w:fldCharType="begin"/>
        </w:r>
        <w:r>
          <w:rPr>
            <w:noProof/>
            <w:webHidden/>
          </w:rPr>
          <w:instrText xml:space="preserve"> PAGEREF _Toc216072941 \h </w:instrText>
        </w:r>
        <w:r>
          <w:rPr>
            <w:noProof/>
            <w:webHidden/>
          </w:rPr>
        </w:r>
        <w:r>
          <w:rPr>
            <w:noProof/>
            <w:webHidden/>
          </w:rPr>
          <w:fldChar w:fldCharType="separate"/>
        </w:r>
        <w:r w:rsidR="005271BA">
          <w:rPr>
            <w:noProof/>
            <w:webHidden/>
          </w:rPr>
          <w:t>50</w:t>
        </w:r>
        <w:r>
          <w:rPr>
            <w:noProof/>
            <w:webHidden/>
          </w:rPr>
          <w:fldChar w:fldCharType="end"/>
        </w:r>
      </w:hyperlink>
    </w:p>
    <w:p w14:paraId="5DD4C732" w14:textId="7D081A47" w:rsidR="00BD3396" w:rsidRDefault="00BD3396">
      <w:pPr>
        <w:pStyle w:val="31"/>
        <w:rPr>
          <w:rFonts w:asciiTheme="minorHAnsi" w:eastAsiaTheme="minorEastAsia" w:hAnsiTheme="minorHAnsi" w:cstheme="minorBidi"/>
          <w:kern w:val="2"/>
          <w14:ligatures w14:val="standardContextual"/>
        </w:rPr>
      </w:pPr>
      <w:hyperlink w:anchor="_Toc216072942" w:history="1">
        <w:r w:rsidRPr="00C27B92">
          <w:rPr>
            <w:rStyle w:val="a3"/>
          </w:rPr>
          <w:t>Правительство РФ приняло проект распоряжения, направленный на финансирование пенсий для жителей ДНР, ЛНР и Запорожской области.</w:t>
        </w:r>
        <w:r>
          <w:rPr>
            <w:webHidden/>
          </w:rPr>
          <w:tab/>
        </w:r>
        <w:r>
          <w:rPr>
            <w:webHidden/>
          </w:rPr>
          <w:fldChar w:fldCharType="begin"/>
        </w:r>
        <w:r>
          <w:rPr>
            <w:webHidden/>
          </w:rPr>
          <w:instrText xml:space="preserve"> PAGEREF _Toc216072942 \h </w:instrText>
        </w:r>
        <w:r>
          <w:rPr>
            <w:webHidden/>
          </w:rPr>
        </w:r>
        <w:r>
          <w:rPr>
            <w:webHidden/>
          </w:rPr>
          <w:fldChar w:fldCharType="separate"/>
        </w:r>
        <w:r w:rsidR="005271BA">
          <w:rPr>
            <w:webHidden/>
          </w:rPr>
          <w:t>50</w:t>
        </w:r>
        <w:r>
          <w:rPr>
            <w:webHidden/>
          </w:rPr>
          <w:fldChar w:fldCharType="end"/>
        </w:r>
      </w:hyperlink>
    </w:p>
    <w:p w14:paraId="46EAB8CF" w14:textId="01C04701"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43" w:history="1">
        <w:r w:rsidRPr="00C27B92">
          <w:rPr>
            <w:rStyle w:val="a3"/>
            <w:noProof/>
          </w:rPr>
          <w:t>Лента.ру, 05.12.2025, В Госдуме прокомментировали идею о росте минимальной пенсии до 50 тысяч рублей</w:t>
        </w:r>
        <w:r>
          <w:rPr>
            <w:noProof/>
            <w:webHidden/>
          </w:rPr>
          <w:tab/>
        </w:r>
        <w:r>
          <w:rPr>
            <w:noProof/>
            <w:webHidden/>
          </w:rPr>
          <w:fldChar w:fldCharType="begin"/>
        </w:r>
        <w:r>
          <w:rPr>
            <w:noProof/>
            <w:webHidden/>
          </w:rPr>
          <w:instrText xml:space="preserve"> PAGEREF _Toc216072943 \h </w:instrText>
        </w:r>
        <w:r>
          <w:rPr>
            <w:noProof/>
            <w:webHidden/>
          </w:rPr>
        </w:r>
        <w:r>
          <w:rPr>
            <w:noProof/>
            <w:webHidden/>
          </w:rPr>
          <w:fldChar w:fldCharType="separate"/>
        </w:r>
        <w:r w:rsidR="005271BA">
          <w:rPr>
            <w:noProof/>
            <w:webHidden/>
          </w:rPr>
          <w:t>50</w:t>
        </w:r>
        <w:r>
          <w:rPr>
            <w:noProof/>
            <w:webHidden/>
          </w:rPr>
          <w:fldChar w:fldCharType="end"/>
        </w:r>
      </w:hyperlink>
    </w:p>
    <w:p w14:paraId="35C0A967" w14:textId="2639A938" w:rsidR="00BD3396" w:rsidRDefault="00BD3396">
      <w:pPr>
        <w:pStyle w:val="31"/>
        <w:rPr>
          <w:rFonts w:asciiTheme="minorHAnsi" w:eastAsiaTheme="minorEastAsia" w:hAnsiTheme="minorHAnsi" w:cstheme="minorBidi"/>
          <w:kern w:val="2"/>
          <w14:ligatures w14:val="standardContextual"/>
        </w:rPr>
      </w:pPr>
      <w:hyperlink w:anchor="_Toc216072944" w:history="1">
        <w:r w:rsidRPr="00C27B92">
          <w:rPr>
            <w:rStyle w:val="a3"/>
          </w:rPr>
          <w:t>Любые инициативы, направленные на повышение уровня пенсионного обеспечения, нужно приветствовать и обсуждать, считает глава комитета Госдумы по труду и социальной политике Ярослав Нилов. Таким образом он отреагировал в беседе с «Лентой.ру» на инициативу об увеличении минимального размера страховой пенсии по старости до 50 тысяч рублей.</w:t>
        </w:r>
        <w:r>
          <w:rPr>
            <w:webHidden/>
          </w:rPr>
          <w:tab/>
        </w:r>
        <w:r>
          <w:rPr>
            <w:webHidden/>
          </w:rPr>
          <w:fldChar w:fldCharType="begin"/>
        </w:r>
        <w:r>
          <w:rPr>
            <w:webHidden/>
          </w:rPr>
          <w:instrText xml:space="preserve"> PAGEREF _Toc216072944 \h </w:instrText>
        </w:r>
        <w:r>
          <w:rPr>
            <w:webHidden/>
          </w:rPr>
        </w:r>
        <w:r>
          <w:rPr>
            <w:webHidden/>
          </w:rPr>
          <w:fldChar w:fldCharType="separate"/>
        </w:r>
        <w:r w:rsidR="005271BA">
          <w:rPr>
            <w:webHidden/>
          </w:rPr>
          <w:t>50</w:t>
        </w:r>
        <w:r>
          <w:rPr>
            <w:webHidden/>
          </w:rPr>
          <w:fldChar w:fldCharType="end"/>
        </w:r>
      </w:hyperlink>
    </w:p>
    <w:p w14:paraId="3B2FA3D8" w14:textId="4235B456"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45" w:history="1">
        <w:r w:rsidRPr="00C27B92">
          <w:rPr>
            <w:rStyle w:val="a3"/>
            <w:noProof/>
          </w:rPr>
          <w:t>Life.ru, 05.12.2025, В Союзе пенсионеров назвали главный минус идеи поднять минимальную пенсию до ₽50 тысяч</w:t>
        </w:r>
        <w:r>
          <w:rPr>
            <w:noProof/>
            <w:webHidden/>
          </w:rPr>
          <w:tab/>
        </w:r>
        <w:r>
          <w:rPr>
            <w:noProof/>
            <w:webHidden/>
          </w:rPr>
          <w:fldChar w:fldCharType="begin"/>
        </w:r>
        <w:r>
          <w:rPr>
            <w:noProof/>
            <w:webHidden/>
          </w:rPr>
          <w:instrText xml:space="preserve"> PAGEREF _Toc216072945 \h </w:instrText>
        </w:r>
        <w:r>
          <w:rPr>
            <w:noProof/>
            <w:webHidden/>
          </w:rPr>
        </w:r>
        <w:r>
          <w:rPr>
            <w:noProof/>
            <w:webHidden/>
          </w:rPr>
          <w:fldChar w:fldCharType="separate"/>
        </w:r>
        <w:r w:rsidR="005271BA">
          <w:rPr>
            <w:noProof/>
            <w:webHidden/>
          </w:rPr>
          <w:t>51</w:t>
        </w:r>
        <w:r>
          <w:rPr>
            <w:noProof/>
            <w:webHidden/>
          </w:rPr>
          <w:fldChar w:fldCharType="end"/>
        </w:r>
      </w:hyperlink>
    </w:p>
    <w:p w14:paraId="2DAD5DA0" w14:textId="33DC306C" w:rsidR="00BD3396" w:rsidRDefault="00BD3396">
      <w:pPr>
        <w:pStyle w:val="31"/>
        <w:rPr>
          <w:rFonts w:asciiTheme="minorHAnsi" w:eastAsiaTheme="minorEastAsia" w:hAnsiTheme="minorHAnsi" w:cstheme="minorBidi"/>
          <w:kern w:val="2"/>
          <w14:ligatures w14:val="standardContextual"/>
        </w:rPr>
      </w:pPr>
      <w:hyperlink w:anchor="_Toc216072946" w:history="1">
        <w:r w:rsidRPr="00C27B92">
          <w:rPr>
            <w:rStyle w:val="a3"/>
          </w:rPr>
          <w:t>Инициатива об увеличении пенсионных выплат в России до 50 тысяч рублей в месяц звучит очень хорошо и заманчиво, однако на деле это практически нереально. Об этом в беседе с Life.ru рассказал председатель Союза пенсионеров России Валерий Рязанский.</w:t>
        </w:r>
        <w:r>
          <w:rPr>
            <w:webHidden/>
          </w:rPr>
          <w:tab/>
        </w:r>
        <w:r>
          <w:rPr>
            <w:webHidden/>
          </w:rPr>
          <w:fldChar w:fldCharType="begin"/>
        </w:r>
        <w:r>
          <w:rPr>
            <w:webHidden/>
          </w:rPr>
          <w:instrText xml:space="preserve"> PAGEREF _Toc216072946 \h </w:instrText>
        </w:r>
        <w:r>
          <w:rPr>
            <w:webHidden/>
          </w:rPr>
        </w:r>
        <w:r>
          <w:rPr>
            <w:webHidden/>
          </w:rPr>
          <w:fldChar w:fldCharType="separate"/>
        </w:r>
        <w:r w:rsidR="005271BA">
          <w:rPr>
            <w:webHidden/>
          </w:rPr>
          <w:t>51</w:t>
        </w:r>
        <w:r>
          <w:rPr>
            <w:webHidden/>
          </w:rPr>
          <w:fldChar w:fldCharType="end"/>
        </w:r>
      </w:hyperlink>
    </w:p>
    <w:p w14:paraId="6EED99E4" w14:textId="59EAAF18"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47" w:history="1">
        <w:r w:rsidRPr="00C27B92">
          <w:rPr>
            <w:rStyle w:val="a3"/>
            <w:noProof/>
          </w:rPr>
          <w:t>Известия, 05.12.2025, Экономист оценил предложение повысить минимальную страховую пенсию до 50 тыс. рублей</w:t>
        </w:r>
        <w:r>
          <w:rPr>
            <w:noProof/>
            <w:webHidden/>
          </w:rPr>
          <w:tab/>
        </w:r>
        <w:r>
          <w:rPr>
            <w:noProof/>
            <w:webHidden/>
          </w:rPr>
          <w:fldChar w:fldCharType="begin"/>
        </w:r>
        <w:r>
          <w:rPr>
            <w:noProof/>
            <w:webHidden/>
          </w:rPr>
          <w:instrText xml:space="preserve"> PAGEREF _Toc216072947 \h </w:instrText>
        </w:r>
        <w:r>
          <w:rPr>
            <w:noProof/>
            <w:webHidden/>
          </w:rPr>
        </w:r>
        <w:r>
          <w:rPr>
            <w:noProof/>
            <w:webHidden/>
          </w:rPr>
          <w:fldChar w:fldCharType="separate"/>
        </w:r>
        <w:r w:rsidR="005271BA">
          <w:rPr>
            <w:noProof/>
            <w:webHidden/>
          </w:rPr>
          <w:t>51</w:t>
        </w:r>
        <w:r>
          <w:rPr>
            <w:noProof/>
            <w:webHidden/>
          </w:rPr>
          <w:fldChar w:fldCharType="end"/>
        </w:r>
      </w:hyperlink>
    </w:p>
    <w:p w14:paraId="2C35A6B5" w14:textId="4DCBD8A4" w:rsidR="00BD3396" w:rsidRDefault="00BD3396">
      <w:pPr>
        <w:pStyle w:val="31"/>
        <w:rPr>
          <w:rFonts w:asciiTheme="minorHAnsi" w:eastAsiaTheme="minorEastAsia" w:hAnsiTheme="minorHAnsi" w:cstheme="minorBidi"/>
          <w:kern w:val="2"/>
          <w14:ligatures w14:val="standardContextual"/>
        </w:rPr>
      </w:pPr>
      <w:hyperlink w:anchor="_Toc216072948" w:history="1">
        <w:r w:rsidRPr="00C27B92">
          <w:rPr>
            <w:rStyle w:val="a3"/>
          </w:rPr>
          <w:t>Повышение минимальной страховой пенсии до 50 тыс. рублей способно поддержать экономику. Об этом 5 декабря заявил «Известиям» частный инвестор, основатель «Школы Практического Инвестирования» Федор Сидоров.</w:t>
        </w:r>
        <w:r>
          <w:rPr>
            <w:webHidden/>
          </w:rPr>
          <w:tab/>
        </w:r>
        <w:r>
          <w:rPr>
            <w:webHidden/>
          </w:rPr>
          <w:fldChar w:fldCharType="begin"/>
        </w:r>
        <w:r>
          <w:rPr>
            <w:webHidden/>
          </w:rPr>
          <w:instrText xml:space="preserve"> PAGEREF _Toc216072948 \h </w:instrText>
        </w:r>
        <w:r>
          <w:rPr>
            <w:webHidden/>
          </w:rPr>
        </w:r>
        <w:r>
          <w:rPr>
            <w:webHidden/>
          </w:rPr>
          <w:fldChar w:fldCharType="separate"/>
        </w:r>
        <w:r w:rsidR="005271BA">
          <w:rPr>
            <w:webHidden/>
          </w:rPr>
          <w:t>51</w:t>
        </w:r>
        <w:r>
          <w:rPr>
            <w:webHidden/>
          </w:rPr>
          <w:fldChar w:fldCharType="end"/>
        </w:r>
      </w:hyperlink>
    </w:p>
    <w:p w14:paraId="2149305E" w14:textId="3F62A2D2"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49" w:history="1">
        <w:r w:rsidRPr="00C27B92">
          <w:rPr>
            <w:rStyle w:val="a3"/>
            <w:noProof/>
          </w:rPr>
          <w:t>Царь-град ТВ, 06.12.2025, Союз Пенсионеров назвал минимальную пенсию в 50 000 "нереальным чудом"</w:t>
        </w:r>
        <w:r>
          <w:rPr>
            <w:noProof/>
            <w:webHidden/>
          </w:rPr>
          <w:tab/>
        </w:r>
        <w:r>
          <w:rPr>
            <w:noProof/>
            <w:webHidden/>
          </w:rPr>
          <w:fldChar w:fldCharType="begin"/>
        </w:r>
        <w:r>
          <w:rPr>
            <w:noProof/>
            <w:webHidden/>
          </w:rPr>
          <w:instrText xml:space="preserve"> PAGEREF _Toc216072949 \h </w:instrText>
        </w:r>
        <w:r>
          <w:rPr>
            <w:noProof/>
            <w:webHidden/>
          </w:rPr>
        </w:r>
        <w:r>
          <w:rPr>
            <w:noProof/>
            <w:webHidden/>
          </w:rPr>
          <w:fldChar w:fldCharType="separate"/>
        </w:r>
        <w:r w:rsidR="005271BA">
          <w:rPr>
            <w:noProof/>
            <w:webHidden/>
          </w:rPr>
          <w:t>52</w:t>
        </w:r>
        <w:r>
          <w:rPr>
            <w:noProof/>
            <w:webHidden/>
          </w:rPr>
          <w:fldChar w:fldCharType="end"/>
        </w:r>
      </w:hyperlink>
    </w:p>
    <w:p w14:paraId="0FD14BFC" w14:textId="043FEA32" w:rsidR="00BD3396" w:rsidRDefault="00BD3396">
      <w:pPr>
        <w:pStyle w:val="31"/>
        <w:rPr>
          <w:rFonts w:asciiTheme="minorHAnsi" w:eastAsiaTheme="minorEastAsia" w:hAnsiTheme="minorHAnsi" w:cstheme="minorBidi"/>
          <w:kern w:val="2"/>
          <w14:ligatures w14:val="standardContextual"/>
        </w:rPr>
      </w:pPr>
      <w:hyperlink w:anchor="_Toc216072950" w:history="1">
        <w:r w:rsidRPr="00C27B92">
          <w:rPr>
            <w:rStyle w:val="a3"/>
          </w:rPr>
          <w:t>Депутаты Госдумы предложили установить минимальный размер пенсии на уровне 50 000 рублей. Инициаторами столь смелого шага стали глава думской фракции Сергей Миронов и депутат Яна Лантратова. Парламентарии официально направили своё обращение руководителю Соцфонда России, запросив его позицию по этому вопросу.</w:t>
        </w:r>
        <w:r>
          <w:rPr>
            <w:webHidden/>
          </w:rPr>
          <w:tab/>
        </w:r>
        <w:r>
          <w:rPr>
            <w:webHidden/>
          </w:rPr>
          <w:fldChar w:fldCharType="begin"/>
        </w:r>
        <w:r>
          <w:rPr>
            <w:webHidden/>
          </w:rPr>
          <w:instrText xml:space="preserve"> PAGEREF _Toc216072950 \h </w:instrText>
        </w:r>
        <w:r>
          <w:rPr>
            <w:webHidden/>
          </w:rPr>
        </w:r>
        <w:r>
          <w:rPr>
            <w:webHidden/>
          </w:rPr>
          <w:fldChar w:fldCharType="separate"/>
        </w:r>
        <w:r w:rsidR="005271BA">
          <w:rPr>
            <w:webHidden/>
          </w:rPr>
          <w:t>52</w:t>
        </w:r>
        <w:r>
          <w:rPr>
            <w:webHidden/>
          </w:rPr>
          <w:fldChar w:fldCharType="end"/>
        </w:r>
      </w:hyperlink>
    </w:p>
    <w:p w14:paraId="6B5CC11C" w14:textId="0D97E1E8"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51" w:history="1">
        <w:r w:rsidRPr="00C27B92">
          <w:rPr>
            <w:rStyle w:val="a3"/>
            <w:noProof/>
          </w:rPr>
          <w:t>РИА Время, 07.12.2025, Саратовский депутат Буланов предложил 13-ю пенсию сделать ежегодной</w:t>
        </w:r>
        <w:r>
          <w:rPr>
            <w:noProof/>
            <w:webHidden/>
          </w:rPr>
          <w:tab/>
        </w:r>
        <w:r>
          <w:rPr>
            <w:noProof/>
            <w:webHidden/>
          </w:rPr>
          <w:fldChar w:fldCharType="begin"/>
        </w:r>
        <w:r>
          <w:rPr>
            <w:noProof/>
            <w:webHidden/>
          </w:rPr>
          <w:instrText xml:space="preserve"> PAGEREF _Toc216072951 \h </w:instrText>
        </w:r>
        <w:r>
          <w:rPr>
            <w:noProof/>
            <w:webHidden/>
          </w:rPr>
        </w:r>
        <w:r>
          <w:rPr>
            <w:noProof/>
            <w:webHidden/>
          </w:rPr>
          <w:fldChar w:fldCharType="separate"/>
        </w:r>
        <w:r w:rsidR="005271BA">
          <w:rPr>
            <w:noProof/>
            <w:webHidden/>
          </w:rPr>
          <w:t>53</w:t>
        </w:r>
        <w:r>
          <w:rPr>
            <w:noProof/>
            <w:webHidden/>
          </w:rPr>
          <w:fldChar w:fldCharType="end"/>
        </w:r>
      </w:hyperlink>
    </w:p>
    <w:p w14:paraId="606942B6" w14:textId="35B36E07" w:rsidR="00BD3396" w:rsidRDefault="00BD3396">
      <w:pPr>
        <w:pStyle w:val="31"/>
        <w:rPr>
          <w:rFonts w:asciiTheme="minorHAnsi" w:eastAsiaTheme="minorEastAsia" w:hAnsiTheme="minorHAnsi" w:cstheme="minorBidi"/>
          <w:kern w:val="2"/>
          <w14:ligatures w14:val="standardContextual"/>
        </w:rPr>
      </w:pPr>
      <w:hyperlink w:anchor="_Toc216072952" w:history="1">
        <w:r w:rsidRPr="00C27B92">
          <w:rPr>
            <w:rStyle w:val="a3"/>
          </w:rPr>
          <w:t>Депутат Саратовской областной думы от КПРФ Денис Буланов прокомментировал планы правительства о досрочной выплате январской пенсии, а также предложения о законодательном закреплении ежегодной 13-й пенсионной выплаты.</w:t>
        </w:r>
        <w:r>
          <w:rPr>
            <w:webHidden/>
          </w:rPr>
          <w:tab/>
        </w:r>
        <w:r>
          <w:rPr>
            <w:webHidden/>
          </w:rPr>
          <w:fldChar w:fldCharType="begin"/>
        </w:r>
        <w:r>
          <w:rPr>
            <w:webHidden/>
          </w:rPr>
          <w:instrText xml:space="preserve"> PAGEREF _Toc216072952 \h </w:instrText>
        </w:r>
        <w:r>
          <w:rPr>
            <w:webHidden/>
          </w:rPr>
        </w:r>
        <w:r>
          <w:rPr>
            <w:webHidden/>
          </w:rPr>
          <w:fldChar w:fldCharType="separate"/>
        </w:r>
        <w:r w:rsidR="005271BA">
          <w:rPr>
            <w:webHidden/>
          </w:rPr>
          <w:t>53</w:t>
        </w:r>
        <w:r>
          <w:rPr>
            <w:webHidden/>
          </w:rPr>
          <w:fldChar w:fldCharType="end"/>
        </w:r>
      </w:hyperlink>
    </w:p>
    <w:p w14:paraId="41311D8E" w14:textId="2F4D1C5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53" w:history="1">
        <w:r w:rsidRPr="00C27B92">
          <w:rPr>
            <w:rStyle w:val="a3"/>
            <w:noProof/>
          </w:rPr>
          <w:t>Pravda.ru, 05.12.2025, Индексация без реального роста: почему повышение пенсий не спасет от падения уровня жизни</w:t>
        </w:r>
        <w:r>
          <w:rPr>
            <w:noProof/>
            <w:webHidden/>
          </w:rPr>
          <w:tab/>
        </w:r>
        <w:r>
          <w:rPr>
            <w:noProof/>
            <w:webHidden/>
          </w:rPr>
          <w:fldChar w:fldCharType="begin"/>
        </w:r>
        <w:r>
          <w:rPr>
            <w:noProof/>
            <w:webHidden/>
          </w:rPr>
          <w:instrText xml:space="preserve"> PAGEREF _Toc216072953 \h </w:instrText>
        </w:r>
        <w:r>
          <w:rPr>
            <w:noProof/>
            <w:webHidden/>
          </w:rPr>
        </w:r>
        <w:r>
          <w:rPr>
            <w:noProof/>
            <w:webHidden/>
          </w:rPr>
          <w:fldChar w:fldCharType="separate"/>
        </w:r>
        <w:r w:rsidR="005271BA">
          <w:rPr>
            <w:noProof/>
            <w:webHidden/>
          </w:rPr>
          <w:t>54</w:t>
        </w:r>
        <w:r>
          <w:rPr>
            <w:noProof/>
            <w:webHidden/>
          </w:rPr>
          <w:fldChar w:fldCharType="end"/>
        </w:r>
      </w:hyperlink>
    </w:p>
    <w:p w14:paraId="14479779" w14:textId="4C720FB5" w:rsidR="00BD3396" w:rsidRDefault="00BD3396">
      <w:pPr>
        <w:pStyle w:val="31"/>
        <w:rPr>
          <w:rFonts w:asciiTheme="minorHAnsi" w:eastAsiaTheme="minorEastAsia" w:hAnsiTheme="minorHAnsi" w:cstheme="minorBidi"/>
          <w:kern w:val="2"/>
          <w14:ligatures w14:val="standardContextual"/>
        </w:rPr>
      </w:pPr>
      <w:hyperlink w:anchor="_Toc216072954" w:history="1">
        <w:r w:rsidRPr="00C27B92">
          <w:rPr>
            <w:rStyle w:val="a3"/>
          </w:rPr>
          <w:t>Существенное увеличение пенсий в России невозможно без пересмотра бюджетной политики и реформирования финансовой системы. Об этом в беседе с Pravda.Ru заявил экономист, финансовый аналитик, публицист и общественный деятель Александр Лежава.</w:t>
        </w:r>
        <w:r>
          <w:rPr>
            <w:webHidden/>
          </w:rPr>
          <w:tab/>
        </w:r>
        <w:r>
          <w:rPr>
            <w:webHidden/>
          </w:rPr>
          <w:fldChar w:fldCharType="begin"/>
        </w:r>
        <w:r>
          <w:rPr>
            <w:webHidden/>
          </w:rPr>
          <w:instrText xml:space="preserve"> PAGEREF _Toc216072954 \h </w:instrText>
        </w:r>
        <w:r>
          <w:rPr>
            <w:webHidden/>
          </w:rPr>
        </w:r>
        <w:r>
          <w:rPr>
            <w:webHidden/>
          </w:rPr>
          <w:fldChar w:fldCharType="separate"/>
        </w:r>
        <w:r w:rsidR="005271BA">
          <w:rPr>
            <w:webHidden/>
          </w:rPr>
          <w:t>54</w:t>
        </w:r>
        <w:r>
          <w:rPr>
            <w:webHidden/>
          </w:rPr>
          <w:fldChar w:fldCharType="end"/>
        </w:r>
      </w:hyperlink>
    </w:p>
    <w:p w14:paraId="198AA9FE" w14:textId="5384D1C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55" w:history="1">
        <w:r w:rsidRPr="00C27B92">
          <w:rPr>
            <w:rStyle w:val="a3"/>
            <w:noProof/>
          </w:rPr>
          <w:t>Выберу.ру, 05.12.2025, В Госдуме предложили повысить минимальные пенсии до 50 000 рублей: популизм или реальная идея?</w:t>
        </w:r>
        <w:r>
          <w:rPr>
            <w:noProof/>
            <w:webHidden/>
          </w:rPr>
          <w:tab/>
        </w:r>
        <w:r>
          <w:rPr>
            <w:noProof/>
            <w:webHidden/>
          </w:rPr>
          <w:fldChar w:fldCharType="begin"/>
        </w:r>
        <w:r>
          <w:rPr>
            <w:noProof/>
            <w:webHidden/>
          </w:rPr>
          <w:instrText xml:space="preserve"> PAGEREF _Toc216072955 \h </w:instrText>
        </w:r>
        <w:r>
          <w:rPr>
            <w:noProof/>
            <w:webHidden/>
          </w:rPr>
        </w:r>
        <w:r>
          <w:rPr>
            <w:noProof/>
            <w:webHidden/>
          </w:rPr>
          <w:fldChar w:fldCharType="separate"/>
        </w:r>
        <w:r w:rsidR="005271BA">
          <w:rPr>
            <w:noProof/>
            <w:webHidden/>
          </w:rPr>
          <w:t>54</w:t>
        </w:r>
        <w:r>
          <w:rPr>
            <w:noProof/>
            <w:webHidden/>
          </w:rPr>
          <w:fldChar w:fldCharType="end"/>
        </w:r>
      </w:hyperlink>
    </w:p>
    <w:p w14:paraId="77A82F1D" w14:textId="6D8A9F6F" w:rsidR="00BD3396" w:rsidRDefault="00BD3396">
      <w:pPr>
        <w:pStyle w:val="31"/>
        <w:rPr>
          <w:rFonts w:asciiTheme="minorHAnsi" w:eastAsiaTheme="minorEastAsia" w:hAnsiTheme="minorHAnsi" w:cstheme="minorBidi"/>
          <w:kern w:val="2"/>
          <w14:ligatures w14:val="standardContextual"/>
        </w:rPr>
      </w:pPr>
      <w:hyperlink w:anchor="_Toc216072956" w:history="1">
        <w:r w:rsidRPr="00C27B92">
          <w:rPr>
            <w:rStyle w:val="a3"/>
          </w:rPr>
          <w:t>Сейчас минимальная страховая пенсия по старости составляет всего 13 278,4 рубля, сетуют депутаты Госдумы. На эти деньги пенсионерам, разумеется, невозможно прожить. Государство доплачивает 15 250 рублей, однако это несильно помогает людям. В Госдуме предложили повысить минимальную пенсию до 50 000 рублей.</w:t>
        </w:r>
        <w:r>
          <w:rPr>
            <w:webHidden/>
          </w:rPr>
          <w:tab/>
        </w:r>
        <w:r>
          <w:rPr>
            <w:webHidden/>
          </w:rPr>
          <w:fldChar w:fldCharType="begin"/>
        </w:r>
        <w:r>
          <w:rPr>
            <w:webHidden/>
          </w:rPr>
          <w:instrText xml:space="preserve"> PAGEREF _Toc216072956 \h </w:instrText>
        </w:r>
        <w:r>
          <w:rPr>
            <w:webHidden/>
          </w:rPr>
        </w:r>
        <w:r>
          <w:rPr>
            <w:webHidden/>
          </w:rPr>
          <w:fldChar w:fldCharType="separate"/>
        </w:r>
        <w:r w:rsidR="005271BA">
          <w:rPr>
            <w:webHidden/>
          </w:rPr>
          <w:t>54</w:t>
        </w:r>
        <w:r>
          <w:rPr>
            <w:webHidden/>
          </w:rPr>
          <w:fldChar w:fldCharType="end"/>
        </w:r>
      </w:hyperlink>
    </w:p>
    <w:p w14:paraId="0A24746F" w14:textId="51E3638D"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57" w:history="1">
        <w:r w:rsidRPr="00C27B92">
          <w:rPr>
            <w:rStyle w:val="a3"/>
            <w:noProof/>
          </w:rPr>
          <w:t>NEWS.ru, 05.12.2025, Индексация пенсий и соцвыплат в 2026 году: на сколько повысят, сроки</w:t>
        </w:r>
        <w:r>
          <w:rPr>
            <w:noProof/>
            <w:webHidden/>
          </w:rPr>
          <w:tab/>
        </w:r>
        <w:r>
          <w:rPr>
            <w:noProof/>
            <w:webHidden/>
          </w:rPr>
          <w:fldChar w:fldCharType="begin"/>
        </w:r>
        <w:r>
          <w:rPr>
            <w:noProof/>
            <w:webHidden/>
          </w:rPr>
          <w:instrText xml:space="preserve"> PAGEREF _Toc216072957 \h </w:instrText>
        </w:r>
        <w:r>
          <w:rPr>
            <w:noProof/>
            <w:webHidden/>
          </w:rPr>
        </w:r>
        <w:r>
          <w:rPr>
            <w:noProof/>
            <w:webHidden/>
          </w:rPr>
          <w:fldChar w:fldCharType="separate"/>
        </w:r>
        <w:r w:rsidR="005271BA">
          <w:rPr>
            <w:noProof/>
            <w:webHidden/>
          </w:rPr>
          <w:t>56</w:t>
        </w:r>
        <w:r>
          <w:rPr>
            <w:noProof/>
            <w:webHidden/>
          </w:rPr>
          <w:fldChar w:fldCharType="end"/>
        </w:r>
      </w:hyperlink>
    </w:p>
    <w:p w14:paraId="33937468" w14:textId="0D627DCB" w:rsidR="00BD3396" w:rsidRDefault="00BD3396">
      <w:pPr>
        <w:pStyle w:val="31"/>
        <w:rPr>
          <w:rFonts w:asciiTheme="minorHAnsi" w:eastAsiaTheme="minorEastAsia" w:hAnsiTheme="minorHAnsi" w:cstheme="minorBidi"/>
          <w:kern w:val="2"/>
          <w14:ligatures w14:val="standardContextual"/>
        </w:rPr>
      </w:pPr>
      <w:hyperlink w:anchor="_Toc216072958" w:history="1">
        <w:r w:rsidRPr="00C27B92">
          <w:rPr>
            <w:rStyle w:val="a3"/>
          </w:rPr>
          <w:t>С начала 2026 года в России будут проиндексированы почти все виды социальной поддержки, в том числе выплаты семьям с детьми, сообщил член комитета Госдумы по малому и среднему предпринимательству Алексей Говырин. Что об этом известно?</w:t>
        </w:r>
        <w:r>
          <w:rPr>
            <w:webHidden/>
          </w:rPr>
          <w:tab/>
        </w:r>
        <w:r>
          <w:rPr>
            <w:webHidden/>
          </w:rPr>
          <w:fldChar w:fldCharType="begin"/>
        </w:r>
        <w:r>
          <w:rPr>
            <w:webHidden/>
          </w:rPr>
          <w:instrText xml:space="preserve"> PAGEREF _Toc216072958 \h </w:instrText>
        </w:r>
        <w:r>
          <w:rPr>
            <w:webHidden/>
          </w:rPr>
        </w:r>
        <w:r>
          <w:rPr>
            <w:webHidden/>
          </w:rPr>
          <w:fldChar w:fldCharType="separate"/>
        </w:r>
        <w:r w:rsidR="005271BA">
          <w:rPr>
            <w:webHidden/>
          </w:rPr>
          <w:t>56</w:t>
        </w:r>
        <w:r>
          <w:rPr>
            <w:webHidden/>
          </w:rPr>
          <w:fldChar w:fldCharType="end"/>
        </w:r>
      </w:hyperlink>
    </w:p>
    <w:p w14:paraId="3AE58875" w14:textId="5DEAEDE0"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59" w:history="1">
        <w:r w:rsidRPr="00C27B92">
          <w:rPr>
            <w:rStyle w:val="a3"/>
            <w:noProof/>
          </w:rPr>
          <w:t>МК, 07.12.2025, Две пенсии в декабре: пожилым россиянам придет «лишняя» выплата до нового года</w:t>
        </w:r>
        <w:r>
          <w:rPr>
            <w:noProof/>
            <w:webHidden/>
          </w:rPr>
          <w:tab/>
        </w:r>
        <w:r>
          <w:rPr>
            <w:noProof/>
            <w:webHidden/>
          </w:rPr>
          <w:fldChar w:fldCharType="begin"/>
        </w:r>
        <w:r>
          <w:rPr>
            <w:noProof/>
            <w:webHidden/>
          </w:rPr>
          <w:instrText xml:space="preserve"> PAGEREF _Toc216072959 \h </w:instrText>
        </w:r>
        <w:r>
          <w:rPr>
            <w:noProof/>
            <w:webHidden/>
          </w:rPr>
        </w:r>
        <w:r>
          <w:rPr>
            <w:noProof/>
            <w:webHidden/>
          </w:rPr>
          <w:fldChar w:fldCharType="separate"/>
        </w:r>
        <w:r w:rsidR="005271BA">
          <w:rPr>
            <w:noProof/>
            <w:webHidden/>
          </w:rPr>
          <w:t>57</w:t>
        </w:r>
        <w:r>
          <w:rPr>
            <w:noProof/>
            <w:webHidden/>
          </w:rPr>
          <w:fldChar w:fldCharType="end"/>
        </w:r>
      </w:hyperlink>
    </w:p>
    <w:p w14:paraId="12B0BFB5" w14:textId="61F5EFFE" w:rsidR="00BD3396" w:rsidRDefault="00BD3396">
      <w:pPr>
        <w:pStyle w:val="31"/>
        <w:rPr>
          <w:rFonts w:asciiTheme="minorHAnsi" w:eastAsiaTheme="minorEastAsia" w:hAnsiTheme="minorHAnsi" w:cstheme="minorBidi"/>
          <w:kern w:val="2"/>
          <w14:ligatures w14:val="standardContextual"/>
        </w:rPr>
      </w:pPr>
      <w:hyperlink w:anchor="_Toc216072960" w:history="1">
        <w:r w:rsidRPr="00C27B92">
          <w:rPr>
            <w:rStyle w:val="a3"/>
          </w:rPr>
          <w:t>В декабре часть российских пенсионеров получит приятный подарок от государства - две пенсии за один месяц. Об этом сообщила член комитета Госдумы по труду, социальной политике и делам ветеранов Светлана Бессараб. Первый раз им будет перечислена положенная за декабрь выплата, а во второй раз это будет уже пенсия за январь, причем она будет больше предыдущей. Почему был нарушен традиционный порядок, как сильно увеличится пенсия и кто попадет в число счастливчиков - в материале «МК».</w:t>
        </w:r>
        <w:r>
          <w:rPr>
            <w:webHidden/>
          </w:rPr>
          <w:tab/>
        </w:r>
        <w:r>
          <w:rPr>
            <w:webHidden/>
          </w:rPr>
          <w:fldChar w:fldCharType="begin"/>
        </w:r>
        <w:r>
          <w:rPr>
            <w:webHidden/>
          </w:rPr>
          <w:instrText xml:space="preserve"> PAGEREF _Toc216072960 \h </w:instrText>
        </w:r>
        <w:r>
          <w:rPr>
            <w:webHidden/>
          </w:rPr>
        </w:r>
        <w:r>
          <w:rPr>
            <w:webHidden/>
          </w:rPr>
          <w:fldChar w:fldCharType="separate"/>
        </w:r>
        <w:r w:rsidR="005271BA">
          <w:rPr>
            <w:webHidden/>
          </w:rPr>
          <w:t>57</w:t>
        </w:r>
        <w:r>
          <w:rPr>
            <w:webHidden/>
          </w:rPr>
          <w:fldChar w:fldCharType="end"/>
        </w:r>
      </w:hyperlink>
    </w:p>
    <w:p w14:paraId="21B73602" w14:textId="5BA3677E"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61" w:history="1">
        <w:r w:rsidRPr="00C27B92">
          <w:rPr>
            <w:rStyle w:val="a3"/>
            <w:noProof/>
          </w:rPr>
          <w:t>Новости Москвы, 05.12.2025, Пенсионеров ждет двойная индексация выплат в 2026 году - подробности</w:t>
        </w:r>
        <w:r>
          <w:rPr>
            <w:noProof/>
            <w:webHidden/>
          </w:rPr>
          <w:tab/>
        </w:r>
        <w:r>
          <w:rPr>
            <w:noProof/>
            <w:webHidden/>
          </w:rPr>
          <w:fldChar w:fldCharType="begin"/>
        </w:r>
        <w:r>
          <w:rPr>
            <w:noProof/>
            <w:webHidden/>
          </w:rPr>
          <w:instrText xml:space="preserve"> PAGEREF _Toc216072961 \h </w:instrText>
        </w:r>
        <w:r>
          <w:rPr>
            <w:noProof/>
            <w:webHidden/>
          </w:rPr>
        </w:r>
        <w:r>
          <w:rPr>
            <w:noProof/>
            <w:webHidden/>
          </w:rPr>
          <w:fldChar w:fldCharType="separate"/>
        </w:r>
        <w:r w:rsidR="005271BA">
          <w:rPr>
            <w:noProof/>
            <w:webHidden/>
          </w:rPr>
          <w:t>59</w:t>
        </w:r>
        <w:r>
          <w:rPr>
            <w:noProof/>
            <w:webHidden/>
          </w:rPr>
          <w:fldChar w:fldCharType="end"/>
        </w:r>
      </w:hyperlink>
    </w:p>
    <w:p w14:paraId="0C9FA77F" w14:textId="1EAC79B4" w:rsidR="00BD3396" w:rsidRDefault="00BD3396">
      <w:pPr>
        <w:pStyle w:val="31"/>
        <w:rPr>
          <w:rFonts w:asciiTheme="minorHAnsi" w:eastAsiaTheme="minorEastAsia" w:hAnsiTheme="minorHAnsi" w:cstheme="minorBidi"/>
          <w:kern w:val="2"/>
          <w14:ligatures w14:val="standardContextual"/>
        </w:rPr>
      </w:pPr>
      <w:hyperlink w:anchor="_Toc216072962" w:history="1">
        <w:r w:rsidRPr="00C27B92">
          <w:rPr>
            <w:rStyle w:val="a3"/>
          </w:rPr>
          <w:t>Правительство скорректировало порядок повышения пенсий на 2026 год. Главное изменение - отложена идея с двухэтапной индексацией. Вместо повышений в феврале и апреле неработающие пенсионеры получат одну, но более весомую прибавку уже с 1 января. Однако двойная индексация всё же будет.</w:t>
        </w:r>
        <w:r>
          <w:rPr>
            <w:webHidden/>
          </w:rPr>
          <w:tab/>
        </w:r>
        <w:r>
          <w:rPr>
            <w:webHidden/>
          </w:rPr>
          <w:fldChar w:fldCharType="begin"/>
        </w:r>
        <w:r>
          <w:rPr>
            <w:webHidden/>
          </w:rPr>
          <w:instrText xml:space="preserve"> PAGEREF _Toc216072962 \h </w:instrText>
        </w:r>
        <w:r>
          <w:rPr>
            <w:webHidden/>
          </w:rPr>
        </w:r>
        <w:r>
          <w:rPr>
            <w:webHidden/>
          </w:rPr>
          <w:fldChar w:fldCharType="separate"/>
        </w:r>
        <w:r w:rsidR="005271BA">
          <w:rPr>
            <w:webHidden/>
          </w:rPr>
          <w:t>59</w:t>
        </w:r>
        <w:r>
          <w:rPr>
            <w:webHidden/>
          </w:rPr>
          <w:fldChar w:fldCharType="end"/>
        </w:r>
      </w:hyperlink>
    </w:p>
    <w:p w14:paraId="63E97286" w14:textId="115AAB3C"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63" w:history="1">
        <w:r w:rsidRPr="00C27B92">
          <w:rPr>
            <w:rStyle w:val="a3"/>
            <w:noProof/>
          </w:rPr>
          <w:t>Добро.Медиа, 05.12.2025, Стало известно, у кого в январе 2026 года пенсия увеличится на 35%</w:t>
        </w:r>
        <w:r>
          <w:rPr>
            <w:noProof/>
            <w:webHidden/>
          </w:rPr>
          <w:tab/>
        </w:r>
        <w:r>
          <w:rPr>
            <w:noProof/>
            <w:webHidden/>
          </w:rPr>
          <w:fldChar w:fldCharType="begin"/>
        </w:r>
        <w:r>
          <w:rPr>
            <w:noProof/>
            <w:webHidden/>
          </w:rPr>
          <w:instrText xml:space="preserve"> PAGEREF _Toc216072963 \h </w:instrText>
        </w:r>
        <w:r>
          <w:rPr>
            <w:noProof/>
            <w:webHidden/>
          </w:rPr>
        </w:r>
        <w:r>
          <w:rPr>
            <w:noProof/>
            <w:webHidden/>
          </w:rPr>
          <w:fldChar w:fldCharType="separate"/>
        </w:r>
        <w:r w:rsidR="005271BA">
          <w:rPr>
            <w:noProof/>
            <w:webHidden/>
          </w:rPr>
          <w:t>60</w:t>
        </w:r>
        <w:r>
          <w:rPr>
            <w:noProof/>
            <w:webHidden/>
          </w:rPr>
          <w:fldChar w:fldCharType="end"/>
        </w:r>
      </w:hyperlink>
    </w:p>
    <w:p w14:paraId="0DDB7226" w14:textId="4DE1F3CB" w:rsidR="00BD3396" w:rsidRDefault="00BD3396">
      <w:pPr>
        <w:pStyle w:val="31"/>
        <w:rPr>
          <w:rFonts w:asciiTheme="minorHAnsi" w:eastAsiaTheme="minorEastAsia" w:hAnsiTheme="minorHAnsi" w:cstheme="minorBidi"/>
          <w:kern w:val="2"/>
          <w14:ligatures w14:val="standardContextual"/>
        </w:rPr>
      </w:pPr>
      <w:hyperlink w:anchor="_Toc216072964" w:history="1">
        <w:r w:rsidRPr="00C27B92">
          <w:rPr>
            <w:rStyle w:val="a3"/>
          </w:rPr>
          <w:t>Пенсии некоторых 80-летних россиян в январе 2026-го могут вырасти примерно на 35% по сравнению с декабрём уходящего года. Кого ждёт прибавка к пенсии в январе - в материале Добро.Медиа.</w:t>
        </w:r>
        <w:r>
          <w:rPr>
            <w:webHidden/>
          </w:rPr>
          <w:tab/>
        </w:r>
        <w:r>
          <w:rPr>
            <w:webHidden/>
          </w:rPr>
          <w:fldChar w:fldCharType="begin"/>
        </w:r>
        <w:r>
          <w:rPr>
            <w:webHidden/>
          </w:rPr>
          <w:instrText xml:space="preserve"> PAGEREF _Toc216072964 \h </w:instrText>
        </w:r>
        <w:r>
          <w:rPr>
            <w:webHidden/>
          </w:rPr>
        </w:r>
        <w:r>
          <w:rPr>
            <w:webHidden/>
          </w:rPr>
          <w:fldChar w:fldCharType="separate"/>
        </w:r>
        <w:r w:rsidR="005271BA">
          <w:rPr>
            <w:webHidden/>
          </w:rPr>
          <w:t>60</w:t>
        </w:r>
        <w:r>
          <w:rPr>
            <w:webHidden/>
          </w:rPr>
          <w:fldChar w:fldCharType="end"/>
        </w:r>
      </w:hyperlink>
    </w:p>
    <w:p w14:paraId="36B6CBC2" w14:textId="2AEADC87"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65" w:history="1">
        <w:r w:rsidRPr="00C27B92">
          <w:rPr>
            <w:rStyle w:val="a3"/>
            <w:noProof/>
          </w:rPr>
          <w:t>АиФ, 07.12.2025, Пенсии проиндексируют. Названы даты, когда вырастут выплаты пенсионерам</w:t>
        </w:r>
        <w:r>
          <w:rPr>
            <w:noProof/>
            <w:webHidden/>
          </w:rPr>
          <w:tab/>
        </w:r>
        <w:r>
          <w:rPr>
            <w:noProof/>
            <w:webHidden/>
          </w:rPr>
          <w:fldChar w:fldCharType="begin"/>
        </w:r>
        <w:r>
          <w:rPr>
            <w:noProof/>
            <w:webHidden/>
          </w:rPr>
          <w:instrText xml:space="preserve"> PAGEREF _Toc216072965 \h </w:instrText>
        </w:r>
        <w:r>
          <w:rPr>
            <w:noProof/>
            <w:webHidden/>
          </w:rPr>
        </w:r>
        <w:r>
          <w:rPr>
            <w:noProof/>
            <w:webHidden/>
          </w:rPr>
          <w:fldChar w:fldCharType="separate"/>
        </w:r>
        <w:r w:rsidR="005271BA">
          <w:rPr>
            <w:noProof/>
            <w:webHidden/>
          </w:rPr>
          <w:t>60</w:t>
        </w:r>
        <w:r>
          <w:rPr>
            <w:noProof/>
            <w:webHidden/>
          </w:rPr>
          <w:fldChar w:fldCharType="end"/>
        </w:r>
      </w:hyperlink>
    </w:p>
    <w:p w14:paraId="1DB3B4E9" w14:textId="16155CC8" w:rsidR="00BD3396" w:rsidRDefault="00BD3396">
      <w:pPr>
        <w:pStyle w:val="31"/>
        <w:rPr>
          <w:rFonts w:asciiTheme="minorHAnsi" w:eastAsiaTheme="minorEastAsia" w:hAnsiTheme="minorHAnsi" w:cstheme="minorBidi"/>
          <w:kern w:val="2"/>
          <w14:ligatures w14:val="standardContextual"/>
        </w:rPr>
      </w:pPr>
      <w:hyperlink w:anchor="_Toc216072966" w:history="1">
        <w:r w:rsidRPr="00C27B92">
          <w:rPr>
            <w:rStyle w:val="a3"/>
          </w:rPr>
          <w:t>Размер страховой пенсии в 2026 году вырастет на 7,6% с 1 января, увеличенная сумма придет большинству получателей еще в последних числах декабря, сообщили в Минтруде. Следом с 1 апреля на 6,8% будут проиндексированы и социальные пенсии.</w:t>
        </w:r>
        <w:r>
          <w:rPr>
            <w:webHidden/>
          </w:rPr>
          <w:tab/>
        </w:r>
        <w:r>
          <w:rPr>
            <w:webHidden/>
          </w:rPr>
          <w:fldChar w:fldCharType="begin"/>
        </w:r>
        <w:r>
          <w:rPr>
            <w:webHidden/>
          </w:rPr>
          <w:instrText xml:space="preserve"> PAGEREF _Toc216072966 \h </w:instrText>
        </w:r>
        <w:r>
          <w:rPr>
            <w:webHidden/>
          </w:rPr>
        </w:r>
        <w:r>
          <w:rPr>
            <w:webHidden/>
          </w:rPr>
          <w:fldChar w:fldCharType="separate"/>
        </w:r>
        <w:r w:rsidR="005271BA">
          <w:rPr>
            <w:webHidden/>
          </w:rPr>
          <w:t>60</w:t>
        </w:r>
        <w:r>
          <w:rPr>
            <w:webHidden/>
          </w:rPr>
          <w:fldChar w:fldCharType="end"/>
        </w:r>
      </w:hyperlink>
    </w:p>
    <w:p w14:paraId="1230038C" w14:textId="10EDC974"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67" w:history="1">
        <w:r w:rsidRPr="00C27B92">
          <w:rPr>
            <w:rStyle w:val="a3"/>
            <w:noProof/>
          </w:rPr>
          <w:t>АиФ, 08.12.2025, Бессараб: с 1 января пенсии 38 млн россиян увеличатся на 2000 руб.</w:t>
        </w:r>
        <w:r>
          <w:rPr>
            <w:noProof/>
            <w:webHidden/>
          </w:rPr>
          <w:tab/>
        </w:r>
        <w:r>
          <w:rPr>
            <w:noProof/>
            <w:webHidden/>
          </w:rPr>
          <w:fldChar w:fldCharType="begin"/>
        </w:r>
        <w:r>
          <w:rPr>
            <w:noProof/>
            <w:webHidden/>
          </w:rPr>
          <w:instrText xml:space="preserve"> PAGEREF _Toc216072967 \h </w:instrText>
        </w:r>
        <w:r>
          <w:rPr>
            <w:noProof/>
            <w:webHidden/>
          </w:rPr>
        </w:r>
        <w:r>
          <w:rPr>
            <w:noProof/>
            <w:webHidden/>
          </w:rPr>
          <w:fldChar w:fldCharType="separate"/>
        </w:r>
        <w:r w:rsidR="005271BA">
          <w:rPr>
            <w:noProof/>
            <w:webHidden/>
          </w:rPr>
          <w:t>61</w:t>
        </w:r>
        <w:r>
          <w:rPr>
            <w:noProof/>
            <w:webHidden/>
          </w:rPr>
          <w:fldChar w:fldCharType="end"/>
        </w:r>
      </w:hyperlink>
    </w:p>
    <w:p w14:paraId="5704CE7A" w14:textId="3E9ACACA" w:rsidR="00BD3396" w:rsidRDefault="00BD3396">
      <w:pPr>
        <w:pStyle w:val="31"/>
        <w:rPr>
          <w:rFonts w:asciiTheme="minorHAnsi" w:eastAsiaTheme="minorEastAsia" w:hAnsiTheme="minorHAnsi" w:cstheme="minorBidi"/>
          <w:kern w:val="2"/>
          <w14:ligatures w14:val="standardContextual"/>
        </w:rPr>
      </w:pPr>
      <w:hyperlink w:anchor="_Toc216072968" w:history="1">
        <w:r w:rsidRPr="00C27B92">
          <w:rPr>
            <w:rStyle w:val="a3"/>
          </w:rPr>
          <w:t>Примерно на 2000 рублей с 1 января 2026 года вырастут страховые пенсии. Как отметила в беседе с aif.ru депутат Госдумы Светлана Бессараб, закон предусматривает индексацию страховых пенсий на 7,6%.</w:t>
        </w:r>
        <w:r>
          <w:rPr>
            <w:webHidden/>
          </w:rPr>
          <w:tab/>
        </w:r>
        <w:r>
          <w:rPr>
            <w:webHidden/>
          </w:rPr>
          <w:fldChar w:fldCharType="begin"/>
        </w:r>
        <w:r>
          <w:rPr>
            <w:webHidden/>
          </w:rPr>
          <w:instrText xml:space="preserve"> PAGEREF _Toc216072968 \h </w:instrText>
        </w:r>
        <w:r>
          <w:rPr>
            <w:webHidden/>
          </w:rPr>
        </w:r>
        <w:r>
          <w:rPr>
            <w:webHidden/>
          </w:rPr>
          <w:fldChar w:fldCharType="separate"/>
        </w:r>
        <w:r w:rsidR="005271BA">
          <w:rPr>
            <w:webHidden/>
          </w:rPr>
          <w:t>61</w:t>
        </w:r>
        <w:r>
          <w:rPr>
            <w:webHidden/>
          </w:rPr>
          <w:fldChar w:fldCharType="end"/>
        </w:r>
      </w:hyperlink>
    </w:p>
    <w:p w14:paraId="6E71F622" w14:textId="061DECB5"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69" w:history="1">
        <w:r w:rsidRPr="00C27B92">
          <w:rPr>
            <w:rStyle w:val="a3"/>
            <w:noProof/>
          </w:rPr>
          <w:t>Абзац, 05.12.2025, Россиянам рассказали, на сколько может увеличиться пенсия в 2026 году</w:t>
        </w:r>
        <w:r>
          <w:rPr>
            <w:noProof/>
            <w:webHidden/>
          </w:rPr>
          <w:tab/>
        </w:r>
        <w:r>
          <w:rPr>
            <w:noProof/>
            <w:webHidden/>
          </w:rPr>
          <w:fldChar w:fldCharType="begin"/>
        </w:r>
        <w:r>
          <w:rPr>
            <w:noProof/>
            <w:webHidden/>
          </w:rPr>
          <w:instrText xml:space="preserve"> PAGEREF _Toc216072969 \h </w:instrText>
        </w:r>
        <w:r>
          <w:rPr>
            <w:noProof/>
            <w:webHidden/>
          </w:rPr>
        </w:r>
        <w:r>
          <w:rPr>
            <w:noProof/>
            <w:webHidden/>
          </w:rPr>
          <w:fldChar w:fldCharType="separate"/>
        </w:r>
        <w:r w:rsidR="005271BA">
          <w:rPr>
            <w:noProof/>
            <w:webHidden/>
          </w:rPr>
          <w:t>62</w:t>
        </w:r>
        <w:r>
          <w:rPr>
            <w:noProof/>
            <w:webHidden/>
          </w:rPr>
          <w:fldChar w:fldCharType="end"/>
        </w:r>
      </w:hyperlink>
    </w:p>
    <w:p w14:paraId="24FC720F" w14:textId="5D3FFD95" w:rsidR="00BD3396" w:rsidRDefault="00BD3396">
      <w:pPr>
        <w:pStyle w:val="31"/>
        <w:rPr>
          <w:rFonts w:asciiTheme="minorHAnsi" w:eastAsiaTheme="minorEastAsia" w:hAnsiTheme="minorHAnsi" w:cstheme="minorBidi"/>
          <w:kern w:val="2"/>
          <w14:ligatures w14:val="standardContextual"/>
        </w:rPr>
      </w:pPr>
      <w:hyperlink w:anchor="_Toc216072970" w:history="1">
        <w:r w:rsidRPr="00C27B92">
          <w:rPr>
            <w:rStyle w:val="a3"/>
          </w:rPr>
          <w:t>Примерно на 5 тыс. рублей вырастет максимальная пенсия в России в 2026-м по сравнению с прошлым годом. Об этом «Абзацу» рассказала доцент кафедры экономической теории Финансового университета при Правительстве России, кандидат экономических наук Светлана Сазанова.</w:t>
        </w:r>
        <w:r>
          <w:rPr>
            <w:webHidden/>
          </w:rPr>
          <w:tab/>
        </w:r>
        <w:r>
          <w:rPr>
            <w:webHidden/>
          </w:rPr>
          <w:fldChar w:fldCharType="begin"/>
        </w:r>
        <w:r>
          <w:rPr>
            <w:webHidden/>
          </w:rPr>
          <w:instrText xml:space="preserve"> PAGEREF _Toc216072970 \h </w:instrText>
        </w:r>
        <w:r>
          <w:rPr>
            <w:webHidden/>
          </w:rPr>
        </w:r>
        <w:r>
          <w:rPr>
            <w:webHidden/>
          </w:rPr>
          <w:fldChar w:fldCharType="separate"/>
        </w:r>
        <w:r w:rsidR="005271BA">
          <w:rPr>
            <w:webHidden/>
          </w:rPr>
          <w:t>62</w:t>
        </w:r>
        <w:r>
          <w:rPr>
            <w:webHidden/>
          </w:rPr>
          <w:fldChar w:fldCharType="end"/>
        </w:r>
      </w:hyperlink>
    </w:p>
    <w:p w14:paraId="03B07F19" w14:textId="6B570F9A"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71" w:history="1">
        <w:r w:rsidRPr="00C27B92">
          <w:rPr>
            <w:rStyle w:val="a3"/>
            <w:noProof/>
          </w:rPr>
          <w:t>ОТР, 06.12.2025, Повышение пенсионного возраста — фейк или реальность? Ждут ли изменения пенсионную реформу в 2026 году</w:t>
        </w:r>
        <w:r>
          <w:rPr>
            <w:noProof/>
            <w:webHidden/>
          </w:rPr>
          <w:tab/>
        </w:r>
        <w:r>
          <w:rPr>
            <w:noProof/>
            <w:webHidden/>
          </w:rPr>
          <w:fldChar w:fldCharType="begin"/>
        </w:r>
        <w:r>
          <w:rPr>
            <w:noProof/>
            <w:webHidden/>
          </w:rPr>
          <w:instrText xml:space="preserve"> PAGEREF _Toc216072971 \h </w:instrText>
        </w:r>
        <w:r>
          <w:rPr>
            <w:noProof/>
            <w:webHidden/>
          </w:rPr>
        </w:r>
        <w:r>
          <w:rPr>
            <w:noProof/>
            <w:webHidden/>
          </w:rPr>
          <w:fldChar w:fldCharType="separate"/>
        </w:r>
        <w:r w:rsidR="005271BA">
          <w:rPr>
            <w:noProof/>
            <w:webHidden/>
          </w:rPr>
          <w:t>63</w:t>
        </w:r>
        <w:r>
          <w:rPr>
            <w:noProof/>
            <w:webHidden/>
          </w:rPr>
          <w:fldChar w:fldCharType="end"/>
        </w:r>
      </w:hyperlink>
    </w:p>
    <w:p w14:paraId="250886CD" w14:textId="106590A0" w:rsidR="00BD3396" w:rsidRDefault="00BD3396">
      <w:pPr>
        <w:pStyle w:val="31"/>
        <w:rPr>
          <w:rFonts w:asciiTheme="minorHAnsi" w:eastAsiaTheme="minorEastAsia" w:hAnsiTheme="minorHAnsi" w:cstheme="minorBidi"/>
          <w:kern w:val="2"/>
          <w14:ligatures w14:val="standardContextual"/>
        </w:rPr>
      </w:pPr>
      <w:hyperlink w:anchor="_Toc216072972" w:history="1">
        <w:r w:rsidRPr="00C27B92">
          <w:rPr>
            <w:rStyle w:val="a3"/>
          </w:rPr>
          <w:t>В социальных сетях разносятся слухи, что в Госдуме якобы решили изменить возраст выхода на пенсию. Напуганные россияне пришли к выводу, что им якобы придется трудиться до 70 лет, чтобы наконец уйти на заслуженный оплачиваемый отдых. Однако их опасения напрасны. Никаких изменений в пенсионной реформе не планируется. ОТР расскажет, в каком возрасте можно уйти на пенсию в 2026 году и какие условия для этого необходимо соблюсти.</w:t>
        </w:r>
        <w:r>
          <w:rPr>
            <w:webHidden/>
          </w:rPr>
          <w:tab/>
        </w:r>
        <w:r>
          <w:rPr>
            <w:webHidden/>
          </w:rPr>
          <w:fldChar w:fldCharType="begin"/>
        </w:r>
        <w:r>
          <w:rPr>
            <w:webHidden/>
          </w:rPr>
          <w:instrText xml:space="preserve"> PAGEREF _Toc216072972 \h </w:instrText>
        </w:r>
        <w:r>
          <w:rPr>
            <w:webHidden/>
          </w:rPr>
        </w:r>
        <w:r>
          <w:rPr>
            <w:webHidden/>
          </w:rPr>
          <w:fldChar w:fldCharType="separate"/>
        </w:r>
        <w:r w:rsidR="005271BA">
          <w:rPr>
            <w:webHidden/>
          </w:rPr>
          <w:t>63</w:t>
        </w:r>
        <w:r>
          <w:rPr>
            <w:webHidden/>
          </w:rPr>
          <w:fldChar w:fldCharType="end"/>
        </w:r>
      </w:hyperlink>
    </w:p>
    <w:p w14:paraId="53281A19" w14:textId="338EF5FD"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73" w:history="1">
        <w:r w:rsidRPr="00C27B92">
          <w:rPr>
            <w:rStyle w:val="a3"/>
            <w:noProof/>
          </w:rPr>
          <w:t>Газета.ру, 05.12.2025, Россиянам рассказали, как выйти на пенсию в 50 лет</w:t>
        </w:r>
        <w:r>
          <w:rPr>
            <w:noProof/>
            <w:webHidden/>
          </w:rPr>
          <w:tab/>
        </w:r>
        <w:r>
          <w:rPr>
            <w:noProof/>
            <w:webHidden/>
          </w:rPr>
          <w:fldChar w:fldCharType="begin"/>
        </w:r>
        <w:r>
          <w:rPr>
            <w:noProof/>
            <w:webHidden/>
          </w:rPr>
          <w:instrText xml:space="preserve"> PAGEREF _Toc216072973 \h </w:instrText>
        </w:r>
        <w:r>
          <w:rPr>
            <w:noProof/>
            <w:webHidden/>
          </w:rPr>
        </w:r>
        <w:r>
          <w:rPr>
            <w:noProof/>
            <w:webHidden/>
          </w:rPr>
          <w:fldChar w:fldCharType="separate"/>
        </w:r>
        <w:r w:rsidR="005271BA">
          <w:rPr>
            <w:noProof/>
            <w:webHidden/>
          </w:rPr>
          <w:t>65</w:t>
        </w:r>
        <w:r>
          <w:rPr>
            <w:noProof/>
            <w:webHidden/>
          </w:rPr>
          <w:fldChar w:fldCharType="end"/>
        </w:r>
      </w:hyperlink>
    </w:p>
    <w:p w14:paraId="447E10B1" w14:textId="574FA40D" w:rsidR="00BD3396" w:rsidRDefault="00BD3396">
      <w:pPr>
        <w:pStyle w:val="31"/>
        <w:rPr>
          <w:rFonts w:asciiTheme="minorHAnsi" w:eastAsiaTheme="minorEastAsia" w:hAnsiTheme="minorHAnsi" w:cstheme="minorBidi"/>
          <w:kern w:val="2"/>
          <w14:ligatures w14:val="standardContextual"/>
        </w:rPr>
      </w:pPr>
      <w:hyperlink w:anchor="_Toc216072974" w:history="1">
        <w:r w:rsidRPr="00C27B92">
          <w:rPr>
            <w:rStyle w:val="a3"/>
          </w:rPr>
          <w:t>Россиянки, родившие пять и более детей, могут выйти на пенсию в 50 лет, 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_Toc216072974 \h </w:instrText>
        </w:r>
        <w:r>
          <w:rPr>
            <w:webHidden/>
          </w:rPr>
        </w:r>
        <w:r>
          <w:rPr>
            <w:webHidden/>
          </w:rPr>
          <w:fldChar w:fldCharType="separate"/>
        </w:r>
        <w:r w:rsidR="005271BA">
          <w:rPr>
            <w:webHidden/>
          </w:rPr>
          <w:t>65</w:t>
        </w:r>
        <w:r>
          <w:rPr>
            <w:webHidden/>
          </w:rPr>
          <w:fldChar w:fldCharType="end"/>
        </w:r>
      </w:hyperlink>
    </w:p>
    <w:p w14:paraId="33532773" w14:textId="569FEEE8"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75" w:history="1">
        <w:r w:rsidRPr="00C27B92">
          <w:rPr>
            <w:rStyle w:val="a3"/>
            <w:noProof/>
          </w:rPr>
          <w:t>Пронедра, 05.12.2025, Чем грозит новая пенсионная реформа россиянам в 2026-2030 годах</w:t>
        </w:r>
        <w:r>
          <w:rPr>
            <w:noProof/>
            <w:webHidden/>
          </w:rPr>
          <w:tab/>
        </w:r>
        <w:r>
          <w:rPr>
            <w:noProof/>
            <w:webHidden/>
          </w:rPr>
          <w:fldChar w:fldCharType="begin"/>
        </w:r>
        <w:r>
          <w:rPr>
            <w:noProof/>
            <w:webHidden/>
          </w:rPr>
          <w:instrText xml:space="preserve"> PAGEREF _Toc216072975 \h </w:instrText>
        </w:r>
        <w:r>
          <w:rPr>
            <w:noProof/>
            <w:webHidden/>
          </w:rPr>
        </w:r>
        <w:r>
          <w:rPr>
            <w:noProof/>
            <w:webHidden/>
          </w:rPr>
          <w:fldChar w:fldCharType="separate"/>
        </w:r>
        <w:r w:rsidR="005271BA">
          <w:rPr>
            <w:noProof/>
            <w:webHidden/>
          </w:rPr>
          <w:t>65</w:t>
        </w:r>
        <w:r>
          <w:rPr>
            <w:noProof/>
            <w:webHidden/>
          </w:rPr>
          <w:fldChar w:fldCharType="end"/>
        </w:r>
      </w:hyperlink>
    </w:p>
    <w:p w14:paraId="181D35C1" w14:textId="3767006C" w:rsidR="00BD3396" w:rsidRDefault="00BD3396">
      <w:pPr>
        <w:pStyle w:val="31"/>
        <w:rPr>
          <w:rFonts w:asciiTheme="minorHAnsi" w:eastAsiaTheme="minorEastAsia" w:hAnsiTheme="minorHAnsi" w:cstheme="minorBidi"/>
          <w:kern w:val="2"/>
          <w14:ligatures w14:val="standardContextual"/>
        </w:rPr>
      </w:pPr>
      <w:hyperlink w:anchor="_Toc216072976" w:history="1">
        <w:r w:rsidRPr="00C27B92">
          <w:rPr>
            <w:rStyle w:val="a3"/>
          </w:rPr>
          <w:t>Тема пенсионной реформы вновь занимает важное место в обсуждениях, так как демографические данные показывают тревожную тенденцию: число пенсионеров растет, в то время как количество трудоспособных граждан снижается. В этой связи многие задаются вопросом: стоит ли ожидать нового повышения пенсионного возраста в 2026-2030 годах?</w:t>
        </w:r>
        <w:r>
          <w:rPr>
            <w:webHidden/>
          </w:rPr>
          <w:tab/>
        </w:r>
        <w:r>
          <w:rPr>
            <w:webHidden/>
          </w:rPr>
          <w:fldChar w:fldCharType="begin"/>
        </w:r>
        <w:r>
          <w:rPr>
            <w:webHidden/>
          </w:rPr>
          <w:instrText xml:space="preserve"> PAGEREF _Toc216072976 \h </w:instrText>
        </w:r>
        <w:r>
          <w:rPr>
            <w:webHidden/>
          </w:rPr>
        </w:r>
        <w:r>
          <w:rPr>
            <w:webHidden/>
          </w:rPr>
          <w:fldChar w:fldCharType="separate"/>
        </w:r>
        <w:r w:rsidR="005271BA">
          <w:rPr>
            <w:webHidden/>
          </w:rPr>
          <w:t>65</w:t>
        </w:r>
        <w:r>
          <w:rPr>
            <w:webHidden/>
          </w:rPr>
          <w:fldChar w:fldCharType="end"/>
        </w:r>
      </w:hyperlink>
    </w:p>
    <w:p w14:paraId="33A3F1D3" w14:textId="4EA011C6"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77" w:history="1">
        <w:r w:rsidRPr="00C27B92">
          <w:rPr>
            <w:rStyle w:val="a3"/>
            <w:noProof/>
          </w:rPr>
          <w:t>Экология Севера, 06.12.2025, Бумажное богатство: цифры Росстата обещают комфорт пенсионерам, а холодильник говорит обратное</w:t>
        </w:r>
        <w:r>
          <w:rPr>
            <w:noProof/>
            <w:webHidden/>
          </w:rPr>
          <w:tab/>
        </w:r>
        <w:r>
          <w:rPr>
            <w:noProof/>
            <w:webHidden/>
          </w:rPr>
          <w:fldChar w:fldCharType="begin"/>
        </w:r>
        <w:r>
          <w:rPr>
            <w:noProof/>
            <w:webHidden/>
          </w:rPr>
          <w:instrText xml:space="preserve"> PAGEREF _Toc216072977 \h </w:instrText>
        </w:r>
        <w:r>
          <w:rPr>
            <w:noProof/>
            <w:webHidden/>
          </w:rPr>
        </w:r>
        <w:r>
          <w:rPr>
            <w:noProof/>
            <w:webHidden/>
          </w:rPr>
          <w:fldChar w:fldCharType="separate"/>
        </w:r>
        <w:r w:rsidR="005271BA">
          <w:rPr>
            <w:noProof/>
            <w:webHidden/>
          </w:rPr>
          <w:t>67</w:t>
        </w:r>
        <w:r>
          <w:rPr>
            <w:noProof/>
            <w:webHidden/>
          </w:rPr>
          <w:fldChar w:fldCharType="end"/>
        </w:r>
      </w:hyperlink>
    </w:p>
    <w:p w14:paraId="3380F4C9" w14:textId="5F83ED86" w:rsidR="00BD3396" w:rsidRDefault="00BD3396">
      <w:pPr>
        <w:pStyle w:val="31"/>
        <w:rPr>
          <w:rFonts w:asciiTheme="minorHAnsi" w:eastAsiaTheme="minorEastAsia" w:hAnsiTheme="minorHAnsi" w:cstheme="minorBidi"/>
          <w:kern w:val="2"/>
          <w14:ligatures w14:val="standardContextual"/>
        </w:rPr>
      </w:pPr>
      <w:hyperlink w:anchor="_Toc216072978" w:history="1">
        <w:r w:rsidRPr="00C27B92">
          <w:rPr>
            <w:rStyle w:val="a3"/>
          </w:rPr>
          <w:t>Средняя пенсия в России продолжает расти, отражая тенденцию к повышению доходов пожилых граждан. По итогам октября 2025 года пенсионные выплаты заметно увеличились по сравнению с прошлым годом. Рост зафиксирован на фоне предстоящей индексации страховых пенсий. Об этом сообщает Росстат со ссылкой на данные федеральной службы.</w:t>
        </w:r>
        <w:r>
          <w:rPr>
            <w:webHidden/>
          </w:rPr>
          <w:tab/>
        </w:r>
        <w:r>
          <w:rPr>
            <w:webHidden/>
          </w:rPr>
          <w:fldChar w:fldCharType="begin"/>
        </w:r>
        <w:r>
          <w:rPr>
            <w:webHidden/>
          </w:rPr>
          <w:instrText xml:space="preserve"> PAGEREF _Toc216072978 \h </w:instrText>
        </w:r>
        <w:r>
          <w:rPr>
            <w:webHidden/>
          </w:rPr>
        </w:r>
        <w:r>
          <w:rPr>
            <w:webHidden/>
          </w:rPr>
          <w:fldChar w:fldCharType="separate"/>
        </w:r>
        <w:r w:rsidR="005271BA">
          <w:rPr>
            <w:webHidden/>
          </w:rPr>
          <w:t>67</w:t>
        </w:r>
        <w:r>
          <w:rPr>
            <w:webHidden/>
          </w:rPr>
          <w:fldChar w:fldCharType="end"/>
        </w:r>
      </w:hyperlink>
    </w:p>
    <w:p w14:paraId="753B8148" w14:textId="1218BE0F"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79" w:history="1">
        <w:r w:rsidRPr="00C27B92">
          <w:rPr>
            <w:rStyle w:val="a3"/>
            <w:noProof/>
          </w:rPr>
          <w:t>NEWS.ru, 05.12.2025, Какие льготы положены пенсионерам после 70 лет: ищем способы сэкономить</w:t>
        </w:r>
        <w:r>
          <w:rPr>
            <w:noProof/>
            <w:webHidden/>
          </w:rPr>
          <w:tab/>
        </w:r>
        <w:r>
          <w:rPr>
            <w:noProof/>
            <w:webHidden/>
          </w:rPr>
          <w:fldChar w:fldCharType="begin"/>
        </w:r>
        <w:r>
          <w:rPr>
            <w:noProof/>
            <w:webHidden/>
          </w:rPr>
          <w:instrText xml:space="preserve"> PAGEREF _Toc216072979 \h </w:instrText>
        </w:r>
        <w:r>
          <w:rPr>
            <w:noProof/>
            <w:webHidden/>
          </w:rPr>
        </w:r>
        <w:r>
          <w:rPr>
            <w:noProof/>
            <w:webHidden/>
          </w:rPr>
          <w:fldChar w:fldCharType="separate"/>
        </w:r>
        <w:r w:rsidR="005271BA">
          <w:rPr>
            <w:noProof/>
            <w:webHidden/>
          </w:rPr>
          <w:t>69</w:t>
        </w:r>
        <w:r>
          <w:rPr>
            <w:noProof/>
            <w:webHidden/>
          </w:rPr>
          <w:fldChar w:fldCharType="end"/>
        </w:r>
      </w:hyperlink>
    </w:p>
    <w:p w14:paraId="06DBA531" w14:textId="64A79D79" w:rsidR="00BD3396" w:rsidRDefault="00BD3396">
      <w:pPr>
        <w:pStyle w:val="31"/>
        <w:rPr>
          <w:rFonts w:asciiTheme="minorHAnsi" w:eastAsiaTheme="minorEastAsia" w:hAnsiTheme="minorHAnsi" w:cstheme="minorBidi"/>
          <w:kern w:val="2"/>
          <w14:ligatures w14:val="standardContextual"/>
        </w:rPr>
      </w:pPr>
      <w:hyperlink w:anchor="_Toc216072980" w:history="1">
        <w:r w:rsidRPr="00C27B92">
          <w:rPr>
            <w:rStyle w:val="a3"/>
          </w:rPr>
          <w:t>Пенсионеры старше 70 лет получают существенную государственную поддержку, которая помогает снизить финансовую нагрузку на семейный бюджет. Какие льготы положены пенсионерам после 70 лет: скидка 50% на оплату взносов за капитальный ремонт, налоговые послабления, скидки на проезд, медицинские привилегии (льготы на лекарства положены, однако, не всем - в приоритете инвалиды I и II групп, чернобыльцы, ветераны боевых действий) и возможность бесплатного санаторно-курортного лечения. Эти меры поддержки действуют на федеральном и региональном уровнях, обеспечивая достойную жизнь в преклонном возрасте.</w:t>
        </w:r>
        <w:r>
          <w:rPr>
            <w:webHidden/>
          </w:rPr>
          <w:tab/>
        </w:r>
        <w:r>
          <w:rPr>
            <w:webHidden/>
          </w:rPr>
          <w:fldChar w:fldCharType="begin"/>
        </w:r>
        <w:r>
          <w:rPr>
            <w:webHidden/>
          </w:rPr>
          <w:instrText xml:space="preserve"> PAGEREF _Toc216072980 \h </w:instrText>
        </w:r>
        <w:r>
          <w:rPr>
            <w:webHidden/>
          </w:rPr>
        </w:r>
        <w:r>
          <w:rPr>
            <w:webHidden/>
          </w:rPr>
          <w:fldChar w:fldCharType="separate"/>
        </w:r>
        <w:r w:rsidR="005271BA">
          <w:rPr>
            <w:webHidden/>
          </w:rPr>
          <w:t>69</w:t>
        </w:r>
        <w:r>
          <w:rPr>
            <w:webHidden/>
          </w:rPr>
          <w:fldChar w:fldCharType="end"/>
        </w:r>
      </w:hyperlink>
    </w:p>
    <w:p w14:paraId="335CE9FF" w14:textId="7ACCB9C6"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81" w:history="1">
        <w:r w:rsidRPr="00C27B92">
          <w:rPr>
            <w:rStyle w:val="a3"/>
            <w:noProof/>
          </w:rPr>
          <w:t>Агентство городских новостей Москва, 05.12.2025, Москвичи старшего возраста стали в 1,5 раза чаще устраиваться на работу</w:t>
        </w:r>
        <w:r>
          <w:rPr>
            <w:noProof/>
            <w:webHidden/>
          </w:rPr>
          <w:tab/>
        </w:r>
        <w:r>
          <w:rPr>
            <w:noProof/>
            <w:webHidden/>
          </w:rPr>
          <w:fldChar w:fldCharType="begin"/>
        </w:r>
        <w:r>
          <w:rPr>
            <w:noProof/>
            <w:webHidden/>
          </w:rPr>
          <w:instrText xml:space="preserve"> PAGEREF _Toc216072981 \h </w:instrText>
        </w:r>
        <w:r>
          <w:rPr>
            <w:noProof/>
            <w:webHidden/>
          </w:rPr>
        </w:r>
        <w:r>
          <w:rPr>
            <w:noProof/>
            <w:webHidden/>
          </w:rPr>
          <w:fldChar w:fldCharType="separate"/>
        </w:r>
        <w:r w:rsidR="005271BA">
          <w:rPr>
            <w:noProof/>
            <w:webHidden/>
          </w:rPr>
          <w:t>70</w:t>
        </w:r>
        <w:r>
          <w:rPr>
            <w:noProof/>
            <w:webHidden/>
          </w:rPr>
          <w:fldChar w:fldCharType="end"/>
        </w:r>
      </w:hyperlink>
    </w:p>
    <w:p w14:paraId="0E89A106" w14:textId="65CE62B3" w:rsidR="00BD3396" w:rsidRDefault="00BD3396">
      <w:pPr>
        <w:pStyle w:val="31"/>
        <w:rPr>
          <w:rFonts w:asciiTheme="minorHAnsi" w:eastAsiaTheme="minorEastAsia" w:hAnsiTheme="minorHAnsi" w:cstheme="minorBidi"/>
          <w:kern w:val="2"/>
          <w14:ligatures w14:val="standardContextual"/>
        </w:rPr>
      </w:pPr>
      <w:hyperlink w:anchor="_Toc216072982" w:history="1">
        <w:r w:rsidRPr="00C27B92">
          <w:rPr>
            <w:rStyle w:val="a3"/>
          </w:rPr>
          <w:t>Жители столицы в возрасте 70 лет и старше в 2025 году в 1,5 раза чаще устраивались на работу с помощью службы занятости, чем годом ранее. Об этом Агентству городских новостей «Москва» сообщила руководитель отдела социальных проектов центра «Моя карьера» Юлия Беляева.</w:t>
        </w:r>
        <w:r>
          <w:rPr>
            <w:webHidden/>
          </w:rPr>
          <w:tab/>
        </w:r>
        <w:r>
          <w:rPr>
            <w:webHidden/>
          </w:rPr>
          <w:fldChar w:fldCharType="begin"/>
        </w:r>
        <w:r>
          <w:rPr>
            <w:webHidden/>
          </w:rPr>
          <w:instrText xml:space="preserve"> PAGEREF _Toc216072982 \h </w:instrText>
        </w:r>
        <w:r>
          <w:rPr>
            <w:webHidden/>
          </w:rPr>
        </w:r>
        <w:r>
          <w:rPr>
            <w:webHidden/>
          </w:rPr>
          <w:fldChar w:fldCharType="separate"/>
        </w:r>
        <w:r w:rsidR="005271BA">
          <w:rPr>
            <w:webHidden/>
          </w:rPr>
          <w:t>70</w:t>
        </w:r>
        <w:r>
          <w:rPr>
            <w:webHidden/>
          </w:rPr>
          <w:fldChar w:fldCharType="end"/>
        </w:r>
      </w:hyperlink>
    </w:p>
    <w:p w14:paraId="50F31E4C" w14:textId="4A7E420C"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983" w:history="1">
        <w:r w:rsidRPr="00C27B92">
          <w:rPr>
            <w:rStyle w:val="a3"/>
            <w:noProof/>
          </w:rPr>
          <w:t>Региональные СМИ</w:t>
        </w:r>
        <w:r>
          <w:rPr>
            <w:noProof/>
            <w:webHidden/>
          </w:rPr>
          <w:tab/>
        </w:r>
        <w:r>
          <w:rPr>
            <w:noProof/>
            <w:webHidden/>
          </w:rPr>
          <w:fldChar w:fldCharType="begin"/>
        </w:r>
        <w:r>
          <w:rPr>
            <w:noProof/>
            <w:webHidden/>
          </w:rPr>
          <w:instrText xml:space="preserve"> PAGEREF _Toc216072983 \h </w:instrText>
        </w:r>
        <w:r>
          <w:rPr>
            <w:noProof/>
            <w:webHidden/>
          </w:rPr>
        </w:r>
        <w:r>
          <w:rPr>
            <w:noProof/>
            <w:webHidden/>
          </w:rPr>
          <w:fldChar w:fldCharType="separate"/>
        </w:r>
        <w:r w:rsidR="005271BA">
          <w:rPr>
            <w:noProof/>
            <w:webHidden/>
          </w:rPr>
          <w:t>71</w:t>
        </w:r>
        <w:r>
          <w:rPr>
            <w:noProof/>
            <w:webHidden/>
          </w:rPr>
          <w:fldChar w:fldCharType="end"/>
        </w:r>
      </w:hyperlink>
    </w:p>
    <w:p w14:paraId="19DE2F84" w14:textId="10E613AC"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84" w:history="1">
        <w:r w:rsidRPr="00C27B92">
          <w:rPr>
            <w:rStyle w:val="a3"/>
            <w:noProof/>
          </w:rPr>
          <w:t>МК, 07.12.2025, Пензенские самозанятые беспокоятся о будущей пенсии: 359 человек делают отчисления в будущее</w:t>
        </w:r>
        <w:r>
          <w:rPr>
            <w:noProof/>
            <w:webHidden/>
          </w:rPr>
          <w:tab/>
        </w:r>
        <w:r>
          <w:rPr>
            <w:noProof/>
            <w:webHidden/>
          </w:rPr>
          <w:fldChar w:fldCharType="begin"/>
        </w:r>
        <w:r>
          <w:rPr>
            <w:noProof/>
            <w:webHidden/>
          </w:rPr>
          <w:instrText xml:space="preserve"> PAGEREF _Toc216072984 \h </w:instrText>
        </w:r>
        <w:r>
          <w:rPr>
            <w:noProof/>
            <w:webHidden/>
          </w:rPr>
        </w:r>
        <w:r>
          <w:rPr>
            <w:noProof/>
            <w:webHidden/>
          </w:rPr>
          <w:fldChar w:fldCharType="separate"/>
        </w:r>
        <w:r w:rsidR="005271BA">
          <w:rPr>
            <w:noProof/>
            <w:webHidden/>
          </w:rPr>
          <w:t>71</w:t>
        </w:r>
        <w:r>
          <w:rPr>
            <w:noProof/>
            <w:webHidden/>
          </w:rPr>
          <w:fldChar w:fldCharType="end"/>
        </w:r>
      </w:hyperlink>
    </w:p>
    <w:p w14:paraId="7BD18FA0" w14:textId="7D90DABB" w:rsidR="00BD3396" w:rsidRDefault="00BD3396">
      <w:pPr>
        <w:pStyle w:val="31"/>
        <w:rPr>
          <w:rFonts w:asciiTheme="minorHAnsi" w:eastAsiaTheme="minorEastAsia" w:hAnsiTheme="minorHAnsi" w:cstheme="minorBidi"/>
          <w:kern w:val="2"/>
          <w14:ligatures w14:val="standardContextual"/>
        </w:rPr>
      </w:pPr>
      <w:hyperlink w:anchor="_Toc216072985" w:history="1">
        <w:r w:rsidRPr="00C27B92">
          <w:rPr>
            <w:rStyle w:val="a3"/>
          </w:rPr>
          <w:t>Согласно информации, предоставленной региональным отделением Социального фонда России, в нашем регионе 359 граждан, работающих в статусе самозанятых, на добровольной основе уплачивают страховые взносы, заботясь о формировании своей будущей пенсии.</w:t>
        </w:r>
        <w:r>
          <w:rPr>
            <w:webHidden/>
          </w:rPr>
          <w:tab/>
        </w:r>
        <w:r>
          <w:rPr>
            <w:webHidden/>
          </w:rPr>
          <w:fldChar w:fldCharType="begin"/>
        </w:r>
        <w:r>
          <w:rPr>
            <w:webHidden/>
          </w:rPr>
          <w:instrText xml:space="preserve"> PAGEREF _Toc216072985 \h </w:instrText>
        </w:r>
        <w:r>
          <w:rPr>
            <w:webHidden/>
          </w:rPr>
        </w:r>
        <w:r>
          <w:rPr>
            <w:webHidden/>
          </w:rPr>
          <w:fldChar w:fldCharType="separate"/>
        </w:r>
        <w:r w:rsidR="005271BA">
          <w:rPr>
            <w:webHidden/>
          </w:rPr>
          <w:t>71</w:t>
        </w:r>
        <w:r>
          <w:rPr>
            <w:webHidden/>
          </w:rPr>
          <w:fldChar w:fldCharType="end"/>
        </w:r>
      </w:hyperlink>
    </w:p>
    <w:p w14:paraId="317FE191" w14:textId="3E3F8064"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2986" w:history="1">
        <w:r w:rsidRPr="00C27B92">
          <w:rPr>
            <w:rStyle w:val="a3"/>
            <w:noProof/>
          </w:rPr>
          <w:t>НОВОСТИ МАКРОЭКОНОМИКИ</w:t>
        </w:r>
        <w:r>
          <w:rPr>
            <w:noProof/>
            <w:webHidden/>
          </w:rPr>
          <w:tab/>
        </w:r>
        <w:r>
          <w:rPr>
            <w:noProof/>
            <w:webHidden/>
          </w:rPr>
          <w:fldChar w:fldCharType="begin"/>
        </w:r>
        <w:r>
          <w:rPr>
            <w:noProof/>
            <w:webHidden/>
          </w:rPr>
          <w:instrText xml:space="preserve"> PAGEREF _Toc216072986 \h </w:instrText>
        </w:r>
        <w:r>
          <w:rPr>
            <w:noProof/>
            <w:webHidden/>
          </w:rPr>
        </w:r>
        <w:r>
          <w:rPr>
            <w:noProof/>
            <w:webHidden/>
          </w:rPr>
          <w:fldChar w:fldCharType="separate"/>
        </w:r>
        <w:r w:rsidR="005271BA">
          <w:rPr>
            <w:noProof/>
            <w:webHidden/>
          </w:rPr>
          <w:t>72</w:t>
        </w:r>
        <w:r>
          <w:rPr>
            <w:noProof/>
            <w:webHidden/>
          </w:rPr>
          <w:fldChar w:fldCharType="end"/>
        </w:r>
      </w:hyperlink>
    </w:p>
    <w:p w14:paraId="11FD35A5" w14:textId="54EB3CD7"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87" w:history="1">
        <w:r w:rsidRPr="00C27B92">
          <w:rPr>
            <w:rStyle w:val="a3"/>
            <w:noProof/>
          </w:rPr>
          <w:t>Коммерсантъ, 06.12.2025, ЦБ прорвал укрепление</w:t>
        </w:r>
        <w:r>
          <w:rPr>
            <w:noProof/>
            <w:webHidden/>
          </w:rPr>
          <w:tab/>
        </w:r>
        <w:r>
          <w:rPr>
            <w:noProof/>
            <w:webHidden/>
          </w:rPr>
          <w:fldChar w:fldCharType="begin"/>
        </w:r>
        <w:r>
          <w:rPr>
            <w:noProof/>
            <w:webHidden/>
          </w:rPr>
          <w:instrText xml:space="preserve"> PAGEREF _Toc216072987 \h </w:instrText>
        </w:r>
        <w:r>
          <w:rPr>
            <w:noProof/>
            <w:webHidden/>
          </w:rPr>
        </w:r>
        <w:r>
          <w:rPr>
            <w:noProof/>
            <w:webHidden/>
          </w:rPr>
          <w:fldChar w:fldCharType="separate"/>
        </w:r>
        <w:r w:rsidR="005271BA">
          <w:rPr>
            <w:noProof/>
            <w:webHidden/>
          </w:rPr>
          <w:t>72</w:t>
        </w:r>
        <w:r>
          <w:rPr>
            <w:noProof/>
            <w:webHidden/>
          </w:rPr>
          <w:fldChar w:fldCharType="end"/>
        </w:r>
      </w:hyperlink>
    </w:p>
    <w:p w14:paraId="39FFB6BC" w14:textId="4653C740" w:rsidR="00BD3396" w:rsidRDefault="00BD3396">
      <w:pPr>
        <w:pStyle w:val="31"/>
        <w:rPr>
          <w:rFonts w:asciiTheme="minorHAnsi" w:eastAsiaTheme="minorEastAsia" w:hAnsiTheme="minorHAnsi" w:cstheme="minorBidi"/>
          <w:kern w:val="2"/>
          <w14:ligatures w14:val="standardContextual"/>
        </w:rPr>
      </w:pPr>
      <w:hyperlink w:anchor="_Toc216072988" w:history="1">
        <w:r w:rsidRPr="00C27B92">
          <w:rPr>
            <w:rStyle w:val="a3"/>
          </w:rPr>
          <w:t>Банк России смягчил ограничения на перевод за границу иностранной валюты. Благодаря этому биржевой курс юаня вырос до 10,78 руб./CNY, курс доллара приблизился к отметке 76,5 руб./$. Однако действия регулятора будут иметь ограниченный эффект, в том числе из-за сокращения спроса на валюту, считают аналитики. Поэтому без более радикальных мер рубль продолжит укрепление и в будущем году.</w:t>
        </w:r>
        <w:r>
          <w:rPr>
            <w:webHidden/>
          </w:rPr>
          <w:tab/>
        </w:r>
        <w:r>
          <w:rPr>
            <w:webHidden/>
          </w:rPr>
          <w:fldChar w:fldCharType="begin"/>
        </w:r>
        <w:r>
          <w:rPr>
            <w:webHidden/>
          </w:rPr>
          <w:instrText xml:space="preserve"> PAGEREF _Toc216072988 \h </w:instrText>
        </w:r>
        <w:r>
          <w:rPr>
            <w:webHidden/>
          </w:rPr>
        </w:r>
        <w:r>
          <w:rPr>
            <w:webHidden/>
          </w:rPr>
          <w:fldChar w:fldCharType="separate"/>
        </w:r>
        <w:r w:rsidR="005271BA">
          <w:rPr>
            <w:webHidden/>
          </w:rPr>
          <w:t>72</w:t>
        </w:r>
        <w:r>
          <w:rPr>
            <w:webHidden/>
          </w:rPr>
          <w:fldChar w:fldCharType="end"/>
        </w:r>
      </w:hyperlink>
    </w:p>
    <w:p w14:paraId="22122231" w14:textId="52C0A3BE"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89" w:history="1">
        <w:r w:rsidRPr="00C27B92">
          <w:rPr>
            <w:rStyle w:val="a3"/>
            <w:noProof/>
          </w:rPr>
          <w:t>Экономика и жизнь, 05.12.2025, Фокус сместился: кредитный риск становится главной угрозой финансовой стабильности</w:t>
        </w:r>
        <w:r>
          <w:rPr>
            <w:noProof/>
            <w:webHidden/>
          </w:rPr>
          <w:tab/>
        </w:r>
        <w:r>
          <w:rPr>
            <w:noProof/>
            <w:webHidden/>
          </w:rPr>
          <w:fldChar w:fldCharType="begin"/>
        </w:r>
        <w:r>
          <w:rPr>
            <w:noProof/>
            <w:webHidden/>
          </w:rPr>
          <w:instrText xml:space="preserve"> PAGEREF _Toc216072989 \h </w:instrText>
        </w:r>
        <w:r>
          <w:rPr>
            <w:noProof/>
            <w:webHidden/>
          </w:rPr>
        </w:r>
        <w:r>
          <w:rPr>
            <w:noProof/>
            <w:webHidden/>
          </w:rPr>
          <w:fldChar w:fldCharType="separate"/>
        </w:r>
        <w:r w:rsidR="005271BA">
          <w:rPr>
            <w:noProof/>
            <w:webHidden/>
          </w:rPr>
          <w:t>73</w:t>
        </w:r>
        <w:r>
          <w:rPr>
            <w:noProof/>
            <w:webHidden/>
          </w:rPr>
          <w:fldChar w:fldCharType="end"/>
        </w:r>
      </w:hyperlink>
    </w:p>
    <w:p w14:paraId="2CB667C0" w14:textId="68B4A34F" w:rsidR="00BD3396" w:rsidRDefault="00BD3396">
      <w:pPr>
        <w:pStyle w:val="31"/>
        <w:rPr>
          <w:rFonts w:asciiTheme="minorHAnsi" w:eastAsiaTheme="minorEastAsia" w:hAnsiTheme="minorHAnsi" w:cstheme="minorBidi"/>
          <w:kern w:val="2"/>
          <w14:ligatures w14:val="standardContextual"/>
        </w:rPr>
      </w:pPr>
      <w:hyperlink w:anchor="_Toc216072990" w:history="1">
        <w:r w:rsidRPr="00C27B92">
          <w:rPr>
            <w:rStyle w:val="a3"/>
          </w:rPr>
          <w:t>По итогам второго и третьего кварталов 2025 г. кредитный риск стал основной уязвимостью финансового сектора России. К такому выводу пришел Банк России в своем очередном «Обзоре финансовой стабильности». Хотя некоторые прежние угрозы, такие как структурные дисбалансы на валютном рынке и процентный риск банков, потеряли остроту, замедление экономической активности выдвинуло на первый план риски, связанные с качеством кредитного портфеля. При этом регулятор отмечает, что финансовая система в целом сохраняет устойчивость благодаря накопленным буферам и применяемым макропруденциальным мерам.</w:t>
        </w:r>
        <w:r>
          <w:rPr>
            <w:webHidden/>
          </w:rPr>
          <w:tab/>
        </w:r>
        <w:r>
          <w:rPr>
            <w:webHidden/>
          </w:rPr>
          <w:fldChar w:fldCharType="begin"/>
        </w:r>
        <w:r>
          <w:rPr>
            <w:webHidden/>
          </w:rPr>
          <w:instrText xml:space="preserve"> PAGEREF _Toc216072990 \h </w:instrText>
        </w:r>
        <w:r>
          <w:rPr>
            <w:webHidden/>
          </w:rPr>
        </w:r>
        <w:r>
          <w:rPr>
            <w:webHidden/>
          </w:rPr>
          <w:fldChar w:fldCharType="separate"/>
        </w:r>
        <w:r w:rsidR="005271BA">
          <w:rPr>
            <w:webHidden/>
          </w:rPr>
          <w:t>73</w:t>
        </w:r>
        <w:r>
          <w:rPr>
            <w:webHidden/>
          </w:rPr>
          <w:fldChar w:fldCharType="end"/>
        </w:r>
      </w:hyperlink>
    </w:p>
    <w:p w14:paraId="6CB70232" w14:textId="51A2CE6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91" w:history="1">
        <w:r w:rsidRPr="00C27B92">
          <w:rPr>
            <w:rStyle w:val="a3"/>
            <w:noProof/>
          </w:rPr>
          <w:t xml:space="preserve">Ведомости, 08.12.2025, ВВП может непредсказуемо измениться в </w:t>
        </w:r>
        <w:r w:rsidRPr="00C27B92">
          <w:rPr>
            <w:rStyle w:val="a3"/>
            <w:noProof/>
            <w:lang w:val="en-US"/>
          </w:rPr>
          <w:t>IV</w:t>
        </w:r>
        <w:r w:rsidRPr="00C27B92">
          <w:rPr>
            <w:rStyle w:val="a3"/>
            <w:noProof/>
          </w:rPr>
          <w:t xml:space="preserve"> квартале</w:t>
        </w:r>
        <w:r>
          <w:rPr>
            <w:noProof/>
            <w:webHidden/>
          </w:rPr>
          <w:tab/>
        </w:r>
        <w:r>
          <w:rPr>
            <w:noProof/>
            <w:webHidden/>
          </w:rPr>
          <w:fldChar w:fldCharType="begin"/>
        </w:r>
        <w:r>
          <w:rPr>
            <w:noProof/>
            <w:webHidden/>
          </w:rPr>
          <w:instrText xml:space="preserve"> PAGEREF _Toc216072991 \h </w:instrText>
        </w:r>
        <w:r>
          <w:rPr>
            <w:noProof/>
            <w:webHidden/>
          </w:rPr>
        </w:r>
        <w:r>
          <w:rPr>
            <w:noProof/>
            <w:webHidden/>
          </w:rPr>
          <w:fldChar w:fldCharType="separate"/>
        </w:r>
        <w:r w:rsidR="005271BA">
          <w:rPr>
            <w:noProof/>
            <w:webHidden/>
          </w:rPr>
          <w:t>75</w:t>
        </w:r>
        <w:r>
          <w:rPr>
            <w:noProof/>
            <w:webHidden/>
          </w:rPr>
          <w:fldChar w:fldCharType="end"/>
        </w:r>
      </w:hyperlink>
    </w:p>
    <w:p w14:paraId="43DC2303" w14:textId="2E99BFDC" w:rsidR="00BD3396" w:rsidRDefault="00BD3396">
      <w:pPr>
        <w:pStyle w:val="31"/>
        <w:rPr>
          <w:rFonts w:asciiTheme="minorHAnsi" w:eastAsiaTheme="minorEastAsia" w:hAnsiTheme="minorHAnsi" w:cstheme="minorBidi"/>
          <w:kern w:val="2"/>
          <w14:ligatures w14:val="standardContextual"/>
        </w:rPr>
      </w:pPr>
      <w:hyperlink w:anchor="_Toc216072992" w:history="1">
        <w:r w:rsidRPr="00C27B92">
          <w:rPr>
            <w:rStyle w:val="a3"/>
          </w:rPr>
          <w:t xml:space="preserve">Динамика ВВП по итогам года может оказаться ниже официальных прогнозов, полагают опрошенные "Ведомостями" экономисты. Относительно перспектив экономики в </w:t>
        </w:r>
        <w:r w:rsidRPr="00C27B92">
          <w:rPr>
            <w:rStyle w:val="a3"/>
            <w:lang w:val="en-US"/>
          </w:rPr>
          <w:t>IV</w:t>
        </w:r>
        <w:r w:rsidRPr="00C27B92">
          <w:rPr>
            <w:rStyle w:val="a3"/>
          </w:rPr>
          <w:t xml:space="preserve"> квартале эксперты расходятся во мнении - диапазон прогнозов варьируется от -0,8% до 1,7% год к году. Основными вызовами могут стать жесткая денежно-кредитная политика (ДКП), крепкий курс рубля, низкие цены на нефть и негативное влияние санкций на экспорт, говорят эксперты.</w:t>
        </w:r>
        <w:r>
          <w:rPr>
            <w:webHidden/>
          </w:rPr>
          <w:tab/>
        </w:r>
        <w:r>
          <w:rPr>
            <w:webHidden/>
          </w:rPr>
          <w:fldChar w:fldCharType="begin"/>
        </w:r>
        <w:r>
          <w:rPr>
            <w:webHidden/>
          </w:rPr>
          <w:instrText xml:space="preserve"> PAGEREF _Toc216072992 \h </w:instrText>
        </w:r>
        <w:r>
          <w:rPr>
            <w:webHidden/>
          </w:rPr>
        </w:r>
        <w:r>
          <w:rPr>
            <w:webHidden/>
          </w:rPr>
          <w:fldChar w:fldCharType="separate"/>
        </w:r>
        <w:r w:rsidR="005271BA">
          <w:rPr>
            <w:webHidden/>
          </w:rPr>
          <w:t>75</w:t>
        </w:r>
        <w:r>
          <w:rPr>
            <w:webHidden/>
          </w:rPr>
          <w:fldChar w:fldCharType="end"/>
        </w:r>
      </w:hyperlink>
    </w:p>
    <w:p w14:paraId="6F3804D3" w14:textId="5F950545"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93" w:history="1">
        <w:r w:rsidRPr="00C27B92">
          <w:rPr>
            <w:rStyle w:val="a3"/>
            <w:noProof/>
          </w:rPr>
          <w:t>РБК, 08.12.2025, “Уже не считаем санкции системным риском для банков”</w:t>
        </w:r>
        <w:r>
          <w:rPr>
            <w:noProof/>
            <w:webHidden/>
          </w:rPr>
          <w:tab/>
        </w:r>
        <w:r>
          <w:rPr>
            <w:noProof/>
            <w:webHidden/>
          </w:rPr>
          <w:fldChar w:fldCharType="begin"/>
        </w:r>
        <w:r>
          <w:rPr>
            <w:noProof/>
            <w:webHidden/>
          </w:rPr>
          <w:instrText xml:space="preserve"> PAGEREF _Toc216072993 \h </w:instrText>
        </w:r>
        <w:r>
          <w:rPr>
            <w:noProof/>
            <w:webHidden/>
          </w:rPr>
        </w:r>
        <w:r>
          <w:rPr>
            <w:noProof/>
            <w:webHidden/>
          </w:rPr>
          <w:fldChar w:fldCharType="separate"/>
        </w:r>
        <w:r w:rsidR="005271BA">
          <w:rPr>
            <w:noProof/>
            <w:webHidden/>
          </w:rPr>
          <w:t>78</w:t>
        </w:r>
        <w:r>
          <w:rPr>
            <w:noProof/>
            <w:webHidden/>
          </w:rPr>
          <w:fldChar w:fldCharType="end"/>
        </w:r>
      </w:hyperlink>
    </w:p>
    <w:p w14:paraId="531E1194" w14:textId="349277B9" w:rsidR="00BD3396" w:rsidRDefault="00BD3396">
      <w:pPr>
        <w:pStyle w:val="31"/>
        <w:rPr>
          <w:rFonts w:asciiTheme="minorHAnsi" w:eastAsiaTheme="minorEastAsia" w:hAnsiTheme="minorHAnsi" w:cstheme="minorBidi"/>
          <w:kern w:val="2"/>
          <w14:ligatures w14:val="standardContextual"/>
        </w:rPr>
      </w:pPr>
      <w:hyperlink w:anchor="_Toc216072994" w:history="1">
        <w:r w:rsidRPr="00C27B92">
          <w:rPr>
            <w:rStyle w:val="a3"/>
          </w:rPr>
          <w:t>Зампред Банка России Ольга Полякова в интервью РБК рассказала о борьбе с дропами, новых мерах, которые должны свести этот теневой бизнес к нулю, а также о том, как банки пережили год охлаждения экономики и какие новые требования их ждут.</w:t>
        </w:r>
        <w:r>
          <w:rPr>
            <w:webHidden/>
          </w:rPr>
          <w:tab/>
        </w:r>
        <w:r>
          <w:rPr>
            <w:webHidden/>
          </w:rPr>
          <w:fldChar w:fldCharType="begin"/>
        </w:r>
        <w:r>
          <w:rPr>
            <w:webHidden/>
          </w:rPr>
          <w:instrText xml:space="preserve"> PAGEREF _Toc216072994 \h </w:instrText>
        </w:r>
        <w:r>
          <w:rPr>
            <w:webHidden/>
          </w:rPr>
        </w:r>
        <w:r>
          <w:rPr>
            <w:webHidden/>
          </w:rPr>
          <w:fldChar w:fldCharType="separate"/>
        </w:r>
        <w:r w:rsidR="005271BA">
          <w:rPr>
            <w:webHidden/>
          </w:rPr>
          <w:t>78</w:t>
        </w:r>
        <w:r>
          <w:rPr>
            <w:webHidden/>
          </w:rPr>
          <w:fldChar w:fldCharType="end"/>
        </w:r>
      </w:hyperlink>
    </w:p>
    <w:p w14:paraId="43954F94" w14:textId="2F420200"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95" w:history="1">
        <w:r w:rsidRPr="00C27B92">
          <w:rPr>
            <w:rStyle w:val="a3"/>
            <w:noProof/>
          </w:rPr>
          <w:t>ТАСС, 05.12.2025, Годовая инфляция в РФ на конец года может составить от 6% или чуть выше - Новак</w:t>
        </w:r>
        <w:r>
          <w:rPr>
            <w:noProof/>
            <w:webHidden/>
          </w:rPr>
          <w:tab/>
        </w:r>
        <w:r>
          <w:rPr>
            <w:noProof/>
            <w:webHidden/>
          </w:rPr>
          <w:fldChar w:fldCharType="begin"/>
        </w:r>
        <w:r>
          <w:rPr>
            <w:noProof/>
            <w:webHidden/>
          </w:rPr>
          <w:instrText xml:space="preserve"> PAGEREF _Toc216072995 \h </w:instrText>
        </w:r>
        <w:r>
          <w:rPr>
            <w:noProof/>
            <w:webHidden/>
          </w:rPr>
        </w:r>
        <w:r>
          <w:rPr>
            <w:noProof/>
            <w:webHidden/>
          </w:rPr>
          <w:fldChar w:fldCharType="separate"/>
        </w:r>
        <w:r w:rsidR="005271BA">
          <w:rPr>
            <w:noProof/>
            <w:webHidden/>
          </w:rPr>
          <w:t>84</w:t>
        </w:r>
        <w:r>
          <w:rPr>
            <w:noProof/>
            <w:webHidden/>
          </w:rPr>
          <w:fldChar w:fldCharType="end"/>
        </w:r>
      </w:hyperlink>
    </w:p>
    <w:p w14:paraId="521AC16C" w14:textId="29058BAE" w:rsidR="00BD3396" w:rsidRDefault="00BD3396">
      <w:pPr>
        <w:pStyle w:val="31"/>
        <w:rPr>
          <w:rFonts w:asciiTheme="minorHAnsi" w:eastAsiaTheme="minorEastAsia" w:hAnsiTheme="minorHAnsi" w:cstheme="minorBidi"/>
          <w:kern w:val="2"/>
          <w14:ligatures w14:val="standardContextual"/>
        </w:rPr>
      </w:pPr>
      <w:hyperlink w:anchor="_Toc216072996" w:history="1">
        <w:r w:rsidRPr="00C27B92">
          <w:rPr>
            <w:rStyle w:val="a3"/>
          </w:rPr>
          <w:t>Инфляция в РФ замедляется, на этот процесс влияют предпринимаемые правительством и ЦБ меры. На конец текущего года инфляция может составить 6% или чуть выше, сообщил журналистам вице-премьер РФ Александр Новак в кулуарах премии «Импульс».</w:t>
        </w:r>
        <w:r>
          <w:rPr>
            <w:webHidden/>
          </w:rPr>
          <w:tab/>
        </w:r>
        <w:r>
          <w:rPr>
            <w:webHidden/>
          </w:rPr>
          <w:fldChar w:fldCharType="begin"/>
        </w:r>
        <w:r>
          <w:rPr>
            <w:webHidden/>
          </w:rPr>
          <w:instrText xml:space="preserve"> PAGEREF _Toc216072996 \h </w:instrText>
        </w:r>
        <w:r>
          <w:rPr>
            <w:webHidden/>
          </w:rPr>
        </w:r>
        <w:r>
          <w:rPr>
            <w:webHidden/>
          </w:rPr>
          <w:fldChar w:fldCharType="separate"/>
        </w:r>
        <w:r w:rsidR="005271BA">
          <w:rPr>
            <w:webHidden/>
          </w:rPr>
          <w:t>84</w:t>
        </w:r>
        <w:r>
          <w:rPr>
            <w:webHidden/>
          </w:rPr>
          <w:fldChar w:fldCharType="end"/>
        </w:r>
      </w:hyperlink>
    </w:p>
    <w:p w14:paraId="677B3236" w14:textId="3D82ECA0"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97" w:history="1">
        <w:r w:rsidRPr="00C27B92">
          <w:rPr>
            <w:rStyle w:val="a3"/>
            <w:noProof/>
          </w:rPr>
          <w:t>РИА Новости, 08.12.2025, Взлет цен на золото принес резервам России более $100 млрд за год</w:t>
        </w:r>
        <w:r>
          <w:rPr>
            <w:noProof/>
            <w:webHidden/>
          </w:rPr>
          <w:tab/>
        </w:r>
        <w:r>
          <w:rPr>
            <w:noProof/>
            <w:webHidden/>
          </w:rPr>
          <w:fldChar w:fldCharType="begin"/>
        </w:r>
        <w:r>
          <w:rPr>
            <w:noProof/>
            <w:webHidden/>
          </w:rPr>
          <w:instrText xml:space="preserve"> PAGEREF _Toc216072997 \h </w:instrText>
        </w:r>
        <w:r>
          <w:rPr>
            <w:noProof/>
            <w:webHidden/>
          </w:rPr>
        </w:r>
        <w:r>
          <w:rPr>
            <w:noProof/>
            <w:webHidden/>
          </w:rPr>
          <w:fldChar w:fldCharType="separate"/>
        </w:r>
        <w:r w:rsidR="005271BA">
          <w:rPr>
            <w:noProof/>
            <w:webHidden/>
          </w:rPr>
          <w:t>85</w:t>
        </w:r>
        <w:r>
          <w:rPr>
            <w:noProof/>
            <w:webHidden/>
          </w:rPr>
          <w:fldChar w:fldCharType="end"/>
        </w:r>
      </w:hyperlink>
    </w:p>
    <w:p w14:paraId="7C42239F" w14:textId="75595A81" w:rsidR="00BD3396" w:rsidRDefault="00BD3396">
      <w:pPr>
        <w:pStyle w:val="31"/>
        <w:rPr>
          <w:rFonts w:asciiTheme="minorHAnsi" w:eastAsiaTheme="minorEastAsia" w:hAnsiTheme="minorHAnsi" w:cstheme="minorBidi"/>
          <w:kern w:val="2"/>
          <w14:ligatures w14:val="standardContextual"/>
        </w:rPr>
      </w:pPr>
      <w:hyperlink w:anchor="_Toc216072998" w:history="1">
        <w:r w:rsidRPr="00C27B92">
          <w:rPr>
            <w:rStyle w:val="a3"/>
          </w:rPr>
          <w:t>Российский золотой запас благодаря росту цен на драгметалл всего за год вырос на 112 миллиардов долларов, подсчитало РИА Новости по данным ЦБ.</w:t>
        </w:r>
        <w:r>
          <w:rPr>
            <w:webHidden/>
          </w:rPr>
          <w:tab/>
        </w:r>
        <w:r>
          <w:rPr>
            <w:webHidden/>
          </w:rPr>
          <w:fldChar w:fldCharType="begin"/>
        </w:r>
        <w:r>
          <w:rPr>
            <w:webHidden/>
          </w:rPr>
          <w:instrText xml:space="preserve"> PAGEREF _Toc216072998 \h </w:instrText>
        </w:r>
        <w:r>
          <w:rPr>
            <w:webHidden/>
          </w:rPr>
        </w:r>
        <w:r>
          <w:rPr>
            <w:webHidden/>
          </w:rPr>
          <w:fldChar w:fldCharType="separate"/>
        </w:r>
        <w:r w:rsidR="005271BA">
          <w:rPr>
            <w:webHidden/>
          </w:rPr>
          <w:t>85</w:t>
        </w:r>
        <w:r>
          <w:rPr>
            <w:webHidden/>
          </w:rPr>
          <w:fldChar w:fldCharType="end"/>
        </w:r>
      </w:hyperlink>
    </w:p>
    <w:p w14:paraId="105D7B15" w14:textId="032E271E"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2999" w:history="1">
        <w:r w:rsidRPr="00C27B92">
          <w:rPr>
            <w:rStyle w:val="a3"/>
            <w:noProof/>
          </w:rPr>
          <w:t>NEWS.ru, 05.12.2025, Прожиточный минимум в 2026 году: что изменится для пенсионеров, детей и трудоспособных граждан</w:t>
        </w:r>
        <w:r>
          <w:rPr>
            <w:noProof/>
            <w:webHidden/>
          </w:rPr>
          <w:tab/>
        </w:r>
        <w:r>
          <w:rPr>
            <w:noProof/>
            <w:webHidden/>
          </w:rPr>
          <w:fldChar w:fldCharType="begin"/>
        </w:r>
        <w:r>
          <w:rPr>
            <w:noProof/>
            <w:webHidden/>
          </w:rPr>
          <w:instrText xml:space="preserve"> PAGEREF _Toc216072999 \h </w:instrText>
        </w:r>
        <w:r>
          <w:rPr>
            <w:noProof/>
            <w:webHidden/>
          </w:rPr>
        </w:r>
        <w:r>
          <w:rPr>
            <w:noProof/>
            <w:webHidden/>
          </w:rPr>
          <w:fldChar w:fldCharType="separate"/>
        </w:r>
        <w:r w:rsidR="005271BA">
          <w:rPr>
            <w:noProof/>
            <w:webHidden/>
          </w:rPr>
          <w:t>85</w:t>
        </w:r>
        <w:r>
          <w:rPr>
            <w:noProof/>
            <w:webHidden/>
          </w:rPr>
          <w:fldChar w:fldCharType="end"/>
        </w:r>
      </w:hyperlink>
    </w:p>
    <w:p w14:paraId="6D4792E4" w14:textId="26E55389" w:rsidR="00BD3396" w:rsidRDefault="00BD3396">
      <w:pPr>
        <w:pStyle w:val="31"/>
        <w:rPr>
          <w:rFonts w:asciiTheme="minorHAnsi" w:eastAsiaTheme="minorEastAsia" w:hAnsiTheme="minorHAnsi" w:cstheme="minorBidi"/>
          <w:kern w:val="2"/>
          <w14:ligatures w14:val="standardContextual"/>
        </w:rPr>
      </w:pPr>
      <w:hyperlink w:anchor="_Toc216073000" w:history="1">
        <w:r w:rsidRPr="00C27B92">
          <w:rPr>
            <w:rStyle w:val="a3"/>
          </w:rPr>
          <w:t>В 2026 году размер прожиточного минимума в России увеличится на 6,8%. Для каждой категории населения - пенсионеров, детей и трудоспособных граждан - он рассчитывается отдельно. Как рост показателя повлияет на доходы и меры поддержки миллионов россиян - в материале NEWS.ru.</w:t>
        </w:r>
        <w:r>
          <w:rPr>
            <w:webHidden/>
          </w:rPr>
          <w:tab/>
        </w:r>
        <w:r>
          <w:rPr>
            <w:webHidden/>
          </w:rPr>
          <w:fldChar w:fldCharType="begin"/>
        </w:r>
        <w:r>
          <w:rPr>
            <w:webHidden/>
          </w:rPr>
          <w:instrText xml:space="preserve"> PAGEREF _Toc216073000 \h </w:instrText>
        </w:r>
        <w:r>
          <w:rPr>
            <w:webHidden/>
          </w:rPr>
        </w:r>
        <w:r>
          <w:rPr>
            <w:webHidden/>
          </w:rPr>
          <w:fldChar w:fldCharType="separate"/>
        </w:r>
        <w:r w:rsidR="005271BA">
          <w:rPr>
            <w:webHidden/>
          </w:rPr>
          <w:t>85</w:t>
        </w:r>
        <w:r>
          <w:rPr>
            <w:webHidden/>
          </w:rPr>
          <w:fldChar w:fldCharType="end"/>
        </w:r>
      </w:hyperlink>
    </w:p>
    <w:p w14:paraId="6DDB32DB" w14:textId="2F22444E"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01" w:history="1">
        <w:r w:rsidRPr="00C27B92">
          <w:rPr>
            <w:rStyle w:val="a3"/>
            <w:noProof/>
          </w:rPr>
          <w:t xml:space="preserve">РИА Новости, 05.12.2025, </w:t>
        </w:r>
        <w:r w:rsidRPr="00C27B92">
          <w:rPr>
            <w:rStyle w:val="a3"/>
            <w:rFonts w:eastAsia="Verdana"/>
            <w:noProof/>
          </w:rPr>
          <w:t>Инвестиции для начинающих: пошаговый план для стабильного дохода</w:t>
        </w:r>
        <w:r>
          <w:rPr>
            <w:noProof/>
            <w:webHidden/>
          </w:rPr>
          <w:tab/>
        </w:r>
        <w:r>
          <w:rPr>
            <w:noProof/>
            <w:webHidden/>
          </w:rPr>
          <w:fldChar w:fldCharType="begin"/>
        </w:r>
        <w:r>
          <w:rPr>
            <w:noProof/>
            <w:webHidden/>
          </w:rPr>
          <w:instrText xml:space="preserve"> PAGEREF _Toc216073001 \h </w:instrText>
        </w:r>
        <w:r>
          <w:rPr>
            <w:noProof/>
            <w:webHidden/>
          </w:rPr>
        </w:r>
        <w:r>
          <w:rPr>
            <w:noProof/>
            <w:webHidden/>
          </w:rPr>
          <w:fldChar w:fldCharType="separate"/>
        </w:r>
        <w:r w:rsidR="005271BA">
          <w:rPr>
            <w:noProof/>
            <w:webHidden/>
          </w:rPr>
          <w:t>87</w:t>
        </w:r>
        <w:r>
          <w:rPr>
            <w:noProof/>
            <w:webHidden/>
          </w:rPr>
          <w:fldChar w:fldCharType="end"/>
        </w:r>
      </w:hyperlink>
    </w:p>
    <w:p w14:paraId="0D3AE97B" w14:textId="1D53A709" w:rsidR="00BD3396" w:rsidRDefault="00BD3396">
      <w:pPr>
        <w:pStyle w:val="31"/>
        <w:rPr>
          <w:rFonts w:asciiTheme="minorHAnsi" w:eastAsiaTheme="minorEastAsia" w:hAnsiTheme="minorHAnsi" w:cstheme="minorBidi"/>
          <w:kern w:val="2"/>
          <w14:ligatures w14:val="standardContextual"/>
        </w:rPr>
      </w:pPr>
      <w:hyperlink w:anchor="_Toc216073002" w:history="1">
        <w:r w:rsidRPr="00C27B92">
          <w:rPr>
            <w:rStyle w:val="a3"/>
          </w:rPr>
          <w:t>Получать стабильный пассивный доход по силам даже начинающему инвестору. Однако для того, чтобы преумножить, а не потерять вложенные деньги, необходимо научиться работать на фондовом рынке. С чего начать инвестировать, самые частые ошибки и как от них защититься, а также пошаговая инструкция - в материале РИА Новости.</w:t>
        </w:r>
        <w:r>
          <w:rPr>
            <w:webHidden/>
          </w:rPr>
          <w:tab/>
        </w:r>
        <w:r>
          <w:rPr>
            <w:webHidden/>
          </w:rPr>
          <w:fldChar w:fldCharType="begin"/>
        </w:r>
        <w:r>
          <w:rPr>
            <w:webHidden/>
          </w:rPr>
          <w:instrText xml:space="preserve"> PAGEREF _Toc216073002 \h </w:instrText>
        </w:r>
        <w:r>
          <w:rPr>
            <w:webHidden/>
          </w:rPr>
        </w:r>
        <w:r>
          <w:rPr>
            <w:webHidden/>
          </w:rPr>
          <w:fldChar w:fldCharType="separate"/>
        </w:r>
        <w:r w:rsidR="005271BA">
          <w:rPr>
            <w:webHidden/>
          </w:rPr>
          <w:t>87</w:t>
        </w:r>
        <w:r>
          <w:rPr>
            <w:webHidden/>
          </w:rPr>
          <w:fldChar w:fldCharType="end"/>
        </w:r>
      </w:hyperlink>
    </w:p>
    <w:p w14:paraId="281BD925" w14:textId="6B0CDDA1"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3003" w:history="1">
        <w:r w:rsidRPr="00C27B9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_Toc216073003 \h </w:instrText>
        </w:r>
        <w:r>
          <w:rPr>
            <w:noProof/>
            <w:webHidden/>
          </w:rPr>
        </w:r>
        <w:r>
          <w:rPr>
            <w:noProof/>
            <w:webHidden/>
          </w:rPr>
          <w:fldChar w:fldCharType="separate"/>
        </w:r>
        <w:r w:rsidR="005271BA">
          <w:rPr>
            <w:noProof/>
            <w:webHidden/>
          </w:rPr>
          <w:t>105</w:t>
        </w:r>
        <w:r>
          <w:rPr>
            <w:noProof/>
            <w:webHidden/>
          </w:rPr>
          <w:fldChar w:fldCharType="end"/>
        </w:r>
      </w:hyperlink>
    </w:p>
    <w:p w14:paraId="4F662287" w14:textId="6656831F"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3004" w:history="1">
        <w:r w:rsidRPr="00C27B9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_Toc216073004 \h </w:instrText>
        </w:r>
        <w:r>
          <w:rPr>
            <w:noProof/>
            <w:webHidden/>
          </w:rPr>
        </w:r>
        <w:r>
          <w:rPr>
            <w:noProof/>
            <w:webHidden/>
          </w:rPr>
          <w:fldChar w:fldCharType="separate"/>
        </w:r>
        <w:r w:rsidR="005271BA">
          <w:rPr>
            <w:noProof/>
            <w:webHidden/>
          </w:rPr>
          <w:t>105</w:t>
        </w:r>
        <w:r>
          <w:rPr>
            <w:noProof/>
            <w:webHidden/>
          </w:rPr>
          <w:fldChar w:fldCharType="end"/>
        </w:r>
      </w:hyperlink>
    </w:p>
    <w:p w14:paraId="1C4776D4" w14:textId="02CF283F"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05" w:history="1">
        <w:r w:rsidRPr="00C27B92">
          <w:rPr>
            <w:rStyle w:val="a3"/>
            <w:noProof/>
          </w:rPr>
          <w:t>NUR.KZ, 05.12.2025, Почему вместе с долларом снизились пенсионные накопления казахстанцев, объяснил аналитик</w:t>
        </w:r>
        <w:r>
          <w:rPr>
            <w:noProof/>
            <w:webHidden/>
          </w:rPr>
          <w:tab/>
        </w:r>
        <w:r>
          <w:rPr>
            <w:noProof/>
            <w:webHidden/>
          </w:rPr>
          <w:fldChar w:fldCharType="begin"/>
        </w:r>
        <w:r>
          <w:rPr>
            <w:noProof/>
            <w:webHidden/>
          </w:rPr>
          <w:instrText xml:space="preserve"> PAGEREF _Toc216073005 \h </w:instrText>
        </w:r>
        <w:r>
          <w:rPr>
            <w:noProof/>
            <w:webHidden/>
          </w:rPr>
        </w:r>
        <w:r>
          <w:rPr>
            <w:noProof/>
            <w:webHidden/>
          </w:rPr>
          <w:fldChar w:fldCharType="separate"/>
        </w:r>
        <w:r w:rsidR="005271BA">
          <w:rPr>
            <w:noProof/>
            <w:webHidden/>
          </w:rPr>
          <w:t>105</w:t>
        </w:r>
        <w:r>
          <w:rPr>
            <w:noProof/>
            <w:webHidden/>
          </w:rPr>
          <w:fldChar w:fldCharType="end"/>
        </w:r>
      </w:hyperlink>
    </w:p>
    <w:p w14:paraId="7CA65810" w14:textId="3705B079" w:rsidR="00BD3396" w:rsidRDefault="00BD3396">
      <w:pPr>
        <w:pStyle w:val="31"/>
        <w:rPr>
          <w:rFonts w:asciiTheme="minorHAnsi" w:eastAsiaTheme="minorEastAsia" w:hAnsiTheme="minorHAnsi" w:cstheme="minorBidi"/>
          <w:kern w:val="2"/>
          <w14:ligatures w14:val="standardContextual"/>
        </w:rPr>
      </w:pPr>
      <w:hyperlink w:anchor="_Toc216073006" w:history="1">
        <w:r w:rsidRPr="00C27B92">
          <w:rPr>
            <w:rStyle w:val="a3"/>
          </w:rPr>
          <w:t>Пенсионные счета казахстанцев могли показать снижение суммы на фоне удешевления доллара США. Однако это не потеря денег, а лишь валютная переоценка. Подробнее об этом читайте в материале NUR.KZ.</w:t>
        </w:r>
        <w:r>
          <w:rPr>
            <w:webHidden/>
          </w:rPr>
          <w:tab/>
        </w:r>
        <w:r>
          <w:rPr>
            <w:webHidden/>
          </w:rPr>
          <w:fldChar w:fldCharType="begin"/>
        </w:r>
        <w:r>
          <w:rPr>
            <w:webHidden/>
          </w:rPr>
          <w:instrText xml:space="preserve"> PAGEREF _Toc216073006 \h </w:instrText>
        </w:r>
        <w:r>
          <w:rPr>
            <w:webHidden/>
          </w:rPr>
        </w:r>
        <w:r>
          <w:rPr>
            <w:webHidden/>
          </w:rPr>
          <w:fldChar w:fldCharType="separate"/>
        </w:r>
        <w:r w:rsidR="005271BA">
          <w:rPr>
            <w:webHidden/>
          </w:rPr>
          <w:t>105</w:t>
        </w:r>
        <w:r>
          <w:rPr>
            <w:webHidden/>
          </w:rPr>
          <w:fldChar w:fldCharType="end"/>
        </w:r>
      </w:hyperlink>
    </w:p>
    <w:p w14:paraId="148D4EBB" w14:textId="4183ABE8" w:rsidR="00BD3396" w:rsidRDefault="00BD339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073007" w:history="1">
        <w:r w:rsidRPr="00C27B9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_Toc216073007 \h </w:instrText>
        </w:r>
        <w:r>
          <w:rPr>
            <w:noProof/>
            <w:webHidden/>
          </w:rPr>
        </w:r>
        <w:r>
          <w:rPr>
            <w:noProof/>
            <w:webHidden/>
          </w:rPr>
          <w:fldChar w:fldCharType="separate"/>
        </w:r>
        <w:r w:rsidR="005271BA">
          <w:rPr>
            <w:noProof/>
            <w:webHidden/>
          </w:rPr>
          <w:t>107</w:t>
        </w:r>
        <w:r>
          <w:rPr>
            <w:noProof/>
            <w:webHidden/>
          </w:rPr>
          <w:fldChar w:fldCharType="end"/>
        </w:r>
      </w:hyperlink>
    </w:p>
    <w:p w14:paraId="0C122B96" w14:textId="484C961B"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08" w:history="1">
        <w:r w:rsidRPr="00C27B92">
          <w:rPr>
            <w:rStyle w:val="a3"/>
            <w:noProof/>
          </w:rPr>
          <w:t>Vietnam.vn, 05.12.2025, Люди рады получить наличными пенсионные выплаты и пособия по социальному страхованию за 3 месяца</w:t>
        </w:r>
        <w:r>
          <w:rPr>
            <w:noProof/>
            <w:webHidden/>
          </w:rPr>
          <w:tab/>
        </w:r>
        <w:r>
          <w:rPr>
            <w:noProof/>
            <w:webHidden/>
          </w:rPr>
          <w:fldChar w:fldCharType="begin"/>
        </w:r>
        <w:r>
          <w:rPr>
            <w:noProof/>
            <w:webHidden/>
          </w:rPr>
          <w:instrText xml:space="preserve"> PAGEREF _Toc216073008 \h </w:instrText>
        </w:r>
        <w:r>
          <w:rPr>
            <w:noProof/>
            <w:webHidden/>
          </w:rPr>
        </w:r>
        <w:r>
          <w:rPr>
            <w:noProof/>
            <w:webHidden/>
          </w:rPr>
          <w:fldChar w:fldCharType="separate"/>
        </w:r>
        <w:r w:rsidR="005271BA">
          <w:rPr>
            <w:noProof/>
            <w:webHidden/>
          </w:rPr>
          <w:t>107</w:t>
        </w:r>
        <w:r>
          <w:rPr>
            <w:noProof/>
            <w:webHidden/>
          </w:rPr>
          <w:fldChar w:fldCharType="end"/>
        </w:r>
      </w:hyperlink>
    </w:p>
    <w:p w14:paraId="301ED031" w14:textId="2A29B45C" w:rsidR="00BD3396" w:rsidRDefault="00BD3396">
      <w:pPr>
        <w:pStyle w:val="31"/>
        <w:rPr>
          <w:rFonts w:asciiTheme="minorHAnsi" w:eastAsiaTheme="minorEastAsia" w:hAnsiTheme="minorHAnsi" w:cstheme="minorBidi"/>
          <w:kern w:val="2"/>
          <w14:ligatures w14:val="standardContextual"/>
        </w:rPr>
      </w:pPr>
      <w:hyperlink w:anchor="_Toc216073009" w:history="1">
        <w:r w:rsidRPr="00C27B92">
          <w:rPr>
            <w:rStyle w:val="a3"/>
          </w:rPr>
          <w:t>Во исполнение указаний правительства, содержащихся в Постановлении № 380/NQ-CP от 25 ноября 2025 года о мерах по преодолению последствий стихийных бедствий и восстановлению производства в населенных пунктах Центрального региона, и официального письма № 3145/BHXH-TCKT от 27 ноября 2025 года Министерства социального обеспечения Вьетнама о выплате пенсий и пособий по социальному страхованию за 3 месяца (декабрь 2025 года, январь и февраль 2026 года), почтовые отделения провинций Даклак, Зялай, Ламдонг и Кханьхоа обеспечили достаточные людские ресурсы и материально-техническую базу для организации точных, безопасных, быстрых и своевременных выплат получателям.</w:t>
        </w:r>
        <w:r>
          <w:rPr>
            <w:webHidden/>
          </w:rPr>
          <w:tab/>
        </w:r>
        <w:r>
          <w:rPr>
            <w:webHidden/>
          </w:rPr>
          <w:fldChar w:fldCharType="begin"/>
        </w:r>
        <w:r>
          <w:rPr>
            <w:webHidden/>
          </w:rPr>
          <w:instrText xml:space="preserve"> PAGEREF _Toc216073009 \h </w:instrText>
        </w:r>
        <w:r>
          <w:rPr>
            <w:webHidden/>
          </w:rPr>
        </w:r>
        <w:r>
          <w:rPr>
            <w:webHidden/>
          </w:rPr>
          <w:fldChar w:fldCharType="separate"/>
        </w:r>
        <w:r w:rsidR="005271BA">
          <w:rPr>
            <w:webHidden/>
          </w:rPr>
          <w:t>107</w:t>
        </w:r>
        <w:r>
          <w:rPr>
            <w:webHidden/>
          </w:rPr>
          <w:fldChar w:fldCharType="end"/>
        </w:r>
      </w:hyperlink>
    </w:p>
    <w:p w14:paraId="2925B235" w14:textId="15624C00"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10" w:history="1">
        <w:r w:rsidRPr="00C27B92">
          <w:rPr>
            <w:rStyle w:val="a3"/>
            <w:noProof/>
          </w:rPr>
          <w:t>МК, 04.12.2025, Смех, что породил кризис</w:t>
        </w:r>
        <w:r>
          <w:rPr>
            <w:noProof/>
            <w:webHidden/>
          </w:rPr>
          <w:tab/>
        </w:r>
        <w:r>
          <w:rPr>
            <w:noProof/>
            <w:webHidden/>
          </w:rPr>
          <w:fldChar w:fldCharType="begin"/>
        </w:r>
        <w:r>
          <w:rPr>
            <w:noProof/>
            <w:webHidden/>
          </w:rPr>
          <w:instrText xml:space="preserve"> PAGEREF _Toc216073010 \h </w:instrText>
        </w:r>
        <w:r>
          <w:rPr>
            <w:noProof/>
            <w:webHidden/>
          </w:rPr>
        </w:r>
        <w:r>
          <w:rPr>
            <w:noProof/>
            <w:webHidden/>
          </w:rPr>
          <w:fldChar w:fldCharType="separate"/>
        </w:r>
        <w:r w:rsidR="005271BA">
          <w:rPr>
            <w:noProof/>
            <w:webHidden/>
          </w:rPr>
          <w:t>108</w:t>
        </w:r>
        <w:r>
          <w:rPr>
            <w:noProof/>
            <w:webHidden/>
          </w:rPr>
          <w:fldChar w:fldCharType="end"/>
        </w:r>
      </w:hyperlink>
    </w:p>
    <w:p w14:paraId="26325CE5" w14:textId="65AE1DEA" w:rsidR="00BD3396" w:rsidRDefault="00BD3396">
      <w:pPr>
        <w:pStyle w:val="31"/>
        <w:rPr>
          <w:rFonts w:asciiTheme="minorHAnsi" w:eastAsiaTheme="minorEastAsia" w:hAnsiTheme="minorHAnsi" w:cstheme="minorBidi"/>
          <w:kern w:val="2"/>
          <w14:ligatures w14:val="standardContextual"/>
        </w:rPr>
      </w:pPr>
      <w:hyperlink w:anchor="_Toc216073011" w:history="1">
        <w:r w:rsidRPr="00C27B92">
          <w:rPr>
            <w:rStyle w:val="a3"/>
          </w:rPr>
          <w:t>Иногда достаточно нескольких секунд, чтобы скрытое напряжение между политикой и экономикой стало явным. На Дне работодателей в Берлине министр труда объясняла, почему Германия должна удержать пенсионную «планку» в 48% до 2031 года: дополнительные расходы, подчеркнула она, будут покрываться из налогов, а не за счет повышения страховых взносов. После этих слов зал дружно засмеялся.</w:t>
        </w:r>
        <w:r>
          <w:rPr>
            <w:webHidden/>
          </w:rPr>
          <w:tab/>
        </w:r>
        <w:r>
          <w:rPr>
            <w:webHidden/>
          </w:rPr>
          <w:fldChar w:fldCharType="begin"/>
        </w:r>
        <w:r>
          <w:rPr>
            <w:webHidden/>
          </w:rPr>
          <w:instrText xml:space="preserve"> PAGEREF _Toc216073011 \h </w:instrText>
        </w:r>
        <w:r>
          <w:rPr>
            <w:webHidden/>
          </w:rPr>
        </w:r>
        <w:r>
          <w:rPr>
            <w:webHidden/>
          </w:rPr>
          <w:fldChar w:fldCharType="separate"/>
        </w:r>
        <w:r w:rsidR="005271BA">
          <w:rPr>
            <w:webHidden/>
          </w:rPr>
          <w:t>108</w:t>
        </w:r>
        <w:r>
          <w:rPr>
            <w:webHidden/>
          </w:rPr>
          <w:fldChar w:fldCharType="end"/>
        </w:r>
      </w:hyperlink>
    </w:p>
    <w:p w14:paraId="75227529" w14:textId="218DE289"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12" w:history="1">
        <w:r w:rsidRPr="00C27B92">
          <w:rPr>
            <w:rStyle w:val="a3"/>
            <w:noProof/>
          </w:rPr>
          <w:t>МК, 06.12.2025, Пенсия за 185 миллиардов — кто оплатит чек Мерца?</w:t>
        </w:r>
        <w:r>
          <w:rPr>
            <w:noProof/>
            <w:webHidden/>
          </w:rPr>
          <w:tab/>
        </w:r>
        <w:r>
          <w:rPr>
            <w:noProof/>
            <w:webHidden/>
          </w:rPr>
          <w:fldChar w:fldCharType="begin"/>
        </w:r>
        <w:r>
          <w:rPr>
            <w:noProof/>
            <w:webHidden/>
          </w:rPr>
          <w:instrText xml:space="preserve"> PAGEREF _Toc216073012 \h </w:instrText>
        </w:r>
        <w:r>
          <w:rPr>
            <w:noProof/>
            <w:webHidden/>
          </w:rPr>
        </w:r>
        <w:r>
          <w:rPr>
            <w:noProof/>
            <w:webHidden/>
          </w:rPr>
          <w:fldChar w:fldCharType="separate"/>
        </w:r>
        <w:r w:rsidR="005271BA">
          <w:rPr>
            <w:noProof/>
            <w:webHidden/>
          </w:rPr>
          <w:t>110</w:t>
        </w:r>
        <w:r>
          <w:rPr>
            <w:noProof/>
            <w:webHidden/>
          </w:rPr>
          <w:fldChar w:fldCharType="end"/>
        </w:r>
      </w:hyperlink>
    </w:p>
    <w:p w14:paraId="45F59A09" w14:textId="1B30E34D" w:rsidR="00BD3396" w:rsidRDefault="00BD3396">
      <w:pPr>
        <w:pStyle w:val="31"/>
        <w:rPr>
          <w:rFonts w:asciiTheme="minorHAnsi" w:eastAsiaTheme="minorEastAsia" w:hAnsiTheme="minorHAnsi" w:cstheme="minorBidi"/>
          <w:kern w:val="2"/>
          <w14:ligatures w14:val="standardContextual"/>
        </w:rPr>
      </w:pPr>
      <w:hyperlink w:anchor="_Toc216073013" w:history="1">
        <w:r w:rsidRPr="00C27B92">
          <w:rPr>
            <w:rStyle w:val="a3"/>
          </w:rPr>
          <w:t>На бумаге все выглядит почти безупречно. Бундестаг проголосовал, цифры сложились, и спорный пенсионный закон принят: 319 голосов «за», 225 «против» и 53 «воздержавшихся». Канцлер Фридрих Мерц получил то, чего упорно требовал от своих фракций, — собственное большинство, независимое от оппозиции.</w:t>
        </w:r>
        <w:r>
          <w:rPr>
            <w:webHidden/>
          </w:rPr>
          <w:tab/>
        </w:r>
        <w:r>
          <w:rPr>
            <w:webHidden/>
          </w:rPr>
          <w:fldChar w:fldCharType="begin"/>
        </w:r>
        <w:r>
          <w:rPr>
            <w:webHidden/>
          </w:rPr>
          <w:instrText xml:space="preserve"> PAGEREF _Toc216073013 \h </w:instrText>
        </w:r>
        <w:r>
          <w:rPr>
            <w:webHidden/>
          </w:rPr>
        </w:r>
        <w:r>
          <w:rPr>
            <w:webHidden/>
          </w:rPr>
          <w:fldChar w:fldCharType="separate"/>
        </w:r>
        <w:r w:rsidR="005271BA">
          <w:rPr>
            <w:webHidden/>
          </w:rPr>
          <w:t>110</w:t>
        </w:r>
        <w:r>
          <w:rPr>
            <w:webHidden/>
          </w:rPr>
          <w:fldChar w:fldCharType="end"/>
        </w:r>
      </w:hyperlink>
    </w:p>
    <w:p w14:paraId="7A2313B9" w14:textId="5E65BE3C"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14" w:history="1">
        <w:r w:rsidRPr="00C27B92">
          <w:rPr>
            <w:rStyle w:val="a3"/>
            <w:noProof/>
          </w:rPr>
          <w:t>Коммерсантъ, 05.12.2025, Бундестаг подвел Фридриха Мерца в худших ожиданиях</w:t>
        </w:r>
        <w:r>
          <w:rPr>
            <w:noProof/>
            <w:webHidden/>
          </w:rPr>
          <w:tab/>
        </w:r>
        <w:r>
          <w:rPr>
            <w:noProof/>
            <w:webHidden/>
          </w:rPr>
          <w:fldChar w:fldCharType="begin"/>
        </w:r>
        <w:r>
          <w:rPr>
            <w:noProof/>
            <w:webHidden/>
          </w:rPr>
          <w:instrText xml:space="preserve"> PAGEREF _Toc216073014 \h </w:instrText>
        </w:r>
        <w:r>
          <w:rPr>
            <w:noProof/>
            <w:webHidden/>
          </w:rPr>
        </w:r>
        <w:r>
          <w:rPr>
            <w:noProof/>
            <w:webHidden/>
          </w:rPr>
          <w:fldChar w:fldCharType="separate"/>
        </w:r>
        <w:r w:rsidR="005271BA">
          <w:rPr>
            <w:noProof/>
            <w:webHidden/>
          </w:rPr>
          <w:t>112</w:t>
        </w:r>
        <w:r>
          <w:rPr>
            <w:noProof/>
            <w:webHidden/>
          </w:rPr>
          <w:fldChar w:fldCharType="end"/>
        </w:r>
      </w:hyperlink>
    </w:p>
    <w:p w14:paraId="2EB892D9" w14:textId="2FBBAA25" w:rsidR="00BD3396" w:rsidRDefault="00BD3396">
      <w:pPr>
        <w:pStyle w:val="31"/>
        <w:rPr>
          <w:rFonts w:asciiTheme="minorHAnsi" w:eastAsiaTheme="minorEastAsia" w:hAnsiTheme="minorHAnsi" w:cstheme="minorBidi"/>
          <w:kern w:val="2"/>
          <w14:ligatures w14:val="standardContextual"/>
        </w:rPr>
      </w:pPr>
      <w:hyperlink w:anchor="_Toc216073015" w:history="1">
        <w:r w:rsidRPr="00C27B92">
          <w:rPr>
            <w:rStyle w:val="a3"/>
          </w:rPr>
          <w:t>После долгих дебатов и ожесточенных споров канцлер ФРГ Фридрих Мерц добился принятия пенсионной реформы, избежав репутационных рисков и провала правящей коалиции. Вопреки угрозам молодежного крыла христианских демократов блокировать законопроект, на заседании Бундестага 5 декабря за него проголосовало абсолютное большинство депутатов.</w:t>
        </w:r>
        <w:r>
          <w:rPr>
            <w:webHidden/>
          </w:rPr>
          <w:tab/>
        </w:r>
        <w:r>
          <w:rPr>
            <w:webHidden/>
          </w:rPr>
          <w:fldChar w:fldCharType="begin"/>
        </w:r>
        <w:r>
          <w:rPr>
            <w:webHidden/>
          </w:rPr>
          <w:instrText xml:space="preserve"> PAGEREF _Toc216073015 \h </w:instrText>
        </w:r>
        <w:r>
          <w:rPr>
            <w:webHidden/>
          </w:rPr>
        </w:r>
        <w:r>
          <w:rPr>
            <w:webHidden/>
          </w:rPr>
          <w:fldChar w:fldCharType="separate"/>
        </w:r>
        <w:r w:rsidR="005271BA">
          <w:rPr>
            <w:webHidden/>
          </w:rPr>
          <w:t>112</w:t>
        </w:r>
        <w:r>
          <w:rPr>
            <w:webHidden/>
          </w:rPr>
          <w:fldChar w:fldCharType="end"/>
        </w:r>
      </w:hyperlink>
    </w:p>
    <w:p w14:paraId="79E6655F" w14:textId="047D04CF"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16" w:history="1">
        <w:r w:rsidRPr="00C27B92">
          <w:rPr>
            <w:rStyle w:val="a3"/>
            <w:noProof/>
          </w:rPr>
          <w:t>Красная весна, 06.12.2025, Французские депутаты вновь проголосовали за приостановку пенсионной реформы</w:t>
        </w:r>
        <w:r>
          <w:rPr>
            <w:noProof/>
            <w:webHidden/>
          </w:rPr>
          <w:tab/>
        </w:r>
        <w:r>
          <w:rPr>
            <w:noProof/>
            <w:webHidden/>
          </w:rPr>
          <w:fldChar w:fldCharType="begin"/>
        </w:r>
        <w:r>
          <w:rPr>
            <w:noProof/>
            <w:webHidden/>
          </w:rPr>
          <w:instrText xml:space="preserve"> PAGEREF _Toc216073016 \h </w:instrText>
        </w:r>
        <w:r>
          <w:rPr>
            <w:noProof/>
            <w:webHidden/>
          </w:rPr>
        </w:r>
        <w:r>
          <w:rPr>
            <w:noProof/>
            <w:webHidden/>
          </w:rPr>
          <w:fldChar w:fldCharType="separate"/>
        </w:r>
        <w:r w:rsidR="005271BA">
          <w:rPr>
            <w:noProof/>
            <w:webHidden/>
          </w:rPr>
          <w:t>114</w:t>
        </w:r>
        <w:r>
          <w:rPr>
            <w:noProof/>
            <w:webHidden/>
          </w:rPr>
          <w:fldChar w:fldCharType="end"/>
        </w:r>
      </w:hyperlink>
    </w:p>
    <w:p w14:paraId="16CBE5D9" w14:textId="47B96065" w:rsidR="00BD3396" w:rsidRDefault="00BD3396">
      <w:pPr>
        <w:pStyle w:val="31"/>
        <w:rPr>
          <w:rFonts w:asciiTheme="minorHAnsi" w:eastAsiaTheme="minorEastAsia" w:hAnsiTheme="minorHAnsi" w:cstheme="minorBidi"/>
          <w:kern w:val="2"/>
          <w14:ligatures w14:val="standardContextual"/>
        </w:rPr>
      </w:pPr>
      <w:hyperlink w:anchor="_Toc216073017" w:history="1">
        <w:r w:rsidRPr="00C27B92">
          <w:rPr>
            <w:rStyle w:val="a3"/>
          </w:rPr>
          <w:t>Приостановка пенсионной реформы была вновь одобрена большинством депутатов Национального собрания Франции, 5 декабря передает французский телеканал BFMTV.</w:t>
        </w:r>
        <w:r>
          <w:rPr>
            <w:webHidden/>
          </w:rPr>
          <w:tab/>
        </w:r>
        <w:r>
          <w:rPr>
            <w:webHidden/>
          </w:rPr>
          <w:fldChar w:fldCharType="begin"/>
        </w:r>
        <w:r>
          <w:rPr>
            <w:webHidden/>
          </w:rPr>
          <w:instrText xml:space="preserve"> PAGEREF _Toc216073017 \h </w:instrText>
        </w:r>
        <w:r>
          <w:rPr>
            <w:webHidden/>
          </w:rPr>
        </w:r>
        <w:r>
          <w:rPr>
            <w:webHidden/>
          </w:rPr>
          <w:fldChar w:fldCharType="separate"/>
        </w:r>
        <w:r w:rsidR="005271BA">
          <w:rPr>
            <w:webHidden/>
          </w:rPr>
          <w:t>114</w:t>
        </w:r>
        <w:r>
          <w:rPr>
            <w:webHidden/>
          </w:rPr>
          <w:fldChar w:fldCharType="end"/>
        </w:r>
      </w:hyperlink>
    </w:p>
    <w:p w14:paraId="273D84E2" w14:textId="69C98BF0" w:rsidR="00BD3396" w:rsidRDefault="00BD3396">
      <w:pPr>
        <w:pStyle w:val="21"/>
        <w:tabs>
          <w:tab w:val="right" w:leader="dot" w:pos="9061"/>
        </w:tabs>
        <w:rPr>
          <w:rFonts w:asciiTheme="minorHAnsi" w:eastAsiaTheme="minorEastAsia" w:hAnsiTheme="minorHAnsi" w:cstheme="minorBidi"/>
          <w:noProof/>
          <w:kern w:val="2"/>
          <w14:ligatures w14:val="standardContextual"/>
        </w:rPr>
      </w:pPr>
      <w:hyperlink w:anchor="_Toc216073018" w:history="1">
        <w:r w:rsidRPr="00C27B92">
          <w:rPr>
            <w:rStyle w:val="a3"/>
            <w:noProof/>
          </w:rPr>
          <w:t>Crypto News, 06.12.2025, Конгресс США рассмотрит разрешение вкладывать пенсии в криптовалютные фонды</w:t>
        </w:r>
        <w:r>
          <w:rPr>
            <w:noProof/>
            <w:webHidden/>
          </w:rPr>
          <w:tab/>
        </w:r>
        <w:r>
          <w:rPr>
            <w:noProof/>
            <w:webHidden/>
          </w:rPr>
          <w:fldChar w:fldCharType="begin"/>
        </w:r>
        <w:r>
          <w:rPr>
            <w:noProof/>
            <w:webHidden/>
          </w:rPr>
          <w:instrText xml:space="preserve"> PAGEREF _Toc216073018 \h </w:instrText>
        </w:r>
        <w:r>
          <w:rPr>
            <w:noProof/>
            <w:webHidden/>
          </w:rPr>
        </w:r>
        <w:r>
          <w:rPr>
            <w:noProof/>
            <w:webHidden/>
          </w:rPr>
          <w:fldChar w:fldCharType="separate"/>
        </w:r>
        <w:r w:rsidR="005271BA">
          <w:rPr>
            <w:noProof/>
            <w:webHidden/>
          </w:rPr>
          <w:t>115</w:t>
        </w:r>
        <w:r>
          <w:rPr>
            <w:noProof/>
            <w:webHidden/>
          </w:rPr>
          <w:fldChar w:fldCharType="end"/>
        </w:r>
      </w:hyperlink>
    </w:p>
    <w:p w14:paraId="7E1F9DC7" w14:textId="4B312844" w:rsidR="00BD3396" w:rsidRDefault="00BD3396">
      <w:pPr>
        <w:pStyle w:val="31"/>
        <w:rPr>
          <w:rFonts w:asciiTheme="minorHAnsi" w:eastAsiaTheme="minorEastAsia" w:hAnsiTheme="minorHAnsi" w:cstheme="minorBidi"/>
          <w:kern w:val="2"/>
          <w14:ligatures w14:val="standardContextual"/>
        </w:rPr>
      </w:pPr>
      <w:hyperlink w:anchor="_Toc216073019" w:history="1">
        <w:r w:rsidRPr="00C27B92">
          <w:rPr>
            <w:rStyle w:val="a3"/>
          </w:rPr>
          <w:t>Группа республиканцев из американского штата Индиана представила в Конгресс США законопроект, разрешающий пенсионным фондам вкладывать средства в криптовалютные биржевые фонды (ETF).</w:t>
        </w:r>
        <w:r>
          <w:rPr>
            <w:webHidden/>
          </w:rPr>
          <w:tab/>
        </w:r>
        <w:r>
          <w:rPr>
            <w:webHidden/>
          </w:rPr>
          <w:fldChar w:fldCharType="begin"/>
        </w:r>
        <w:r>
          <w:rPr>
            <w:webHidden/>
          </w:rPr>
          <w:instrText xml:space="preserve"> PAGEREF _Toc216073019 \h </w:instrText>
        </w:r>
        <w:r>
          <w:rPr>
            <w:webHidden/>
          </w:rPr>
        </w:r>
        <w:r>
          <w:rPr>
            <w:webHidden/>
          </w:rPr>
          <w:fldChar w:fldCharType="separate"/>
        </w:r>
        <w:r w:rsidR="005271BA">
          <w:rPr>
            <w:webHidden/>
          </w:rPr>
          <w:t>115</w:t>
        </w:r>
        <w:r>
          <w:rPr>
            <w:webHidden/>
          </w:rPr>
          <w:fldChar w:fldCharType="end"/>
        </w:r>
      </w:hyperlink>
    </w:p>
    <w:p w14:paraId="15E433F4" w14:textId="1DF4C6AB" w:rsidR="00A0290C" w:rsidRPr="00AB50D6" w:rsidRDefault="0016758D" w:rsidP="00310633">
      <w:pPr>
        <w:rPr>
          <w:b/>
          <w:caps/>
          <w:sz w:val="32"/>
        </w:rPr>
      </w:pPr>
      <w:r w:rsidRPr="00AB50D6">
        <w:rPr>
          <w:caps/>
          <w:sz w:val="28"/>
        </w:rPr>
        <w:fldChar w:fldCharType="end"/>
      </w:r>
    </w:p>
    <w:p w14:paraId="6EA9C6EB" w14:textId="77777777" w:rsidR="00D1642B" w:rsidRPr="00AB50D6" w:rsidRDefault="00D1642B" w:rsidP="00D1642B">
      <w:pPr>
        <w:pStyle w:val="251"/>
      </w:pPr>
      <w:bookmarkStart w:id="16" w:name="_Toc396864664"/>
      <w:bookmarkStart w:id="17" w:name="_Toc99318652"/>
      <w:bookmarkStart w:id="18" w:name="_Toc246216291"/>
      <w:bookmarkStart w:id="19" w:name="_Toc246297418"/>
      <w:bookmarkStart w:id="20" w:name="_Toc216072883"/>
      <w:bookmarkEnd w:id="8"/>
      <w:bookmarkEnd w:id="9"/>
      <w:bookmarkEnd w:id="10"/>
      <w:bookmarkEnd w:id="11"/>
      <w:bookmarkEnd w:id="12"/>
      <w:bookmarkEnd w:id="13"/>
      <w:bookmarkEnd w:id="14"/>
      <w:bookmarkEnd w:id="15"/>
      <w:r w:rsidRPr="00AB50D6">
        <w:lastRenderedPageBreak/>
        <w:t>НОВОСТИ ПЕНСИОННОЙ ОТРАСЛИ</w:t>
      </w:r>
      <w:bookmarkEnd w:id="16"/>
      <w:bookmarkEnd w:id="17"/>
      <w:bookmarkEnd w:id="20"/>
    </w:p>
    <w:p w14:paraId="024116D1" w14:textId="77777777" w:rsidR="00111D7C" w:rsidRPr="00AB50D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072884"/>
      <w:bookmarkEnd w:id="18"/>
      <w:bookmarkEnd w:id="19"/>
      <w:r w:rsidRPr="00AB50D6">
        <w:t>Новости отрасли НПФ</w:t>
      </w:r>
      <w:bookmarkEnd w:id="21"/>
      <w:bookmarkEnd w:id="22"/>
      <w:bookmarkEnd w:id="23"/>
      <w:bookmarkEnd w:id="27"/>
    </w:p>
    <w:p w14:paraId="3215922F" w14:textId="77777777" w:rsidR="0099757E" w:rsidRPr="00AB50D6" w:rsidRDefault="0099757E" w:rsidP="0099757E">
      <w:pPr>
        <w:pStyle w:val="2"/>
      </w:pPr>
      <w:bookmarkStart w:id="28" w:name="_Toc216072885"/>
      <w:r w:rsidRPr="00AB50D6">
        <w:t>Ваш Пенсионный Брокер, 05.12.2025, НПФ Эволюция подвел финансовые итоги за 9 месяцев 2025 года</w:t>
      </w:r>
      <w:bookmarkEnd w:id="28"/>
    </w:p>
    <w:p w14:paraId="0095E39A" w14:textId="5C22A1CB" w:rsidR="0099757E" w:rsidRPr="00AB50D6" w:rsidRDefault="0099757E" w:rsidP="00FF6D05">
      <w:pPr>
        <w:pStyle w:val="3"/>
      </w:pPr>
      <w:bookmarkStart w:id="29" w:name="_Toc216072886"/>
      <w:r w:rsidRPr="00AB50D6">
        <w:t xml:space="preserve">АО </w:t>
      </w:r>
      <w:r w:rsidR="001E1DCA">
        <w:t>«</w:t>
      </w:r>
      <w:r w:rsidRPr="00AB50D6">
        <w:t>НПФ Эволюция</w:t>
      </w:r>
      <w:r w:rsidR="001E1DCA">
        <w:t>»</w:t>
      </w:r>
      <w:r w:rsidRPr="00AB50D6">
        <w:t xml:space="preserve"> опубликовало бухгалтерскую (финансовую) отчетность по итогам 9 месяцев 2025 года. Объем активов фонда с начала года увеличился на 11% и составил 468 млрд рублей. Рост доходов от инвестиционной деятельности по сравнению с 9 месяцами 2024 года составил 13,5 млрд руб.</w:t>
      </w:r>
      <w:bookmarkEnd w:id="29"/>
    </w:p>
    <w:p w14:paraId="11494C36" w14:textId="77777777" w:rsidR="0099757E" w:rsidRPr="00AB50D6" w:rsidRDefault="0099757E" w:rsidP="0099757E">
      <w:r w:rsidRPr="00AB50D6">
        <w:t>Эксперты НПФ Эволюция отметили, что такой высокий результат достигнут за счет эффективного управления инвестиционным портфелем, в том числе за счёт вложений в высоконадёжные финансовые инструменты, не подверженные рыночной переоценке.</w:t>
      </w:r>
    </w:p>
    <w:p w14:paraId="43FD6F1D" w14:textId="77777777" w:rsidR="0099757E" w:rsidRPr="00AB50D6" w:rsidRDefault="0099757E" w:rsidP="0099757E">
      <w:r w:rsidRPr="00AB50D6">
        <w:t>Фонд также стабильно исполняет свои обязательства в части выплат по действующим договорам обязательного пенсионного страхования (ОПС) и негосударственного пенсионного обеспечения (НПО).</w:t>
      </w:r>
    </w:p>
    <w:p w14:paraId="6C9C730D" w14:textId="77777777" w:rsidR="0099757E" w:rsidRPr="00AB50D6" w:rsidRDefault="0099757E" w:rsidP="0099757E">
      <w:r w:rsidRPr="00AB50D6">
        <w:t>За 9 месяцев 2025 года совокупный объем выплат по пенсионным договорам составил 13 млрд руб. (+24% к объему выплат за 9 месяцев 2024). Количество получателей негосударственной пенсии в НПФ Эволюция превысило 97 тыс. человек.</w:t>
      </w:r>
    </w:p>
    <w:p w14:paraId="48F6B534" w14:textId="0CE010A5" w:rsidR="0099757E" w:rsidRPr="00AB50D6" w:rsidRDefault="0099757E" w:rsidP="0099757E">
      <w:r w:rsidRPr="00AB50D6">
        <w:t xml:space="preserve">По итогам 2024 года НПФ Эволюция вошел в рейтинг </w:t>
      </w:r>
      <w:r w:rsidR="001E1DCA">
        <w:t>«</w:t>
      </w:r>
      <w:r w:rsidRPr="00AB50D6">
        <w:t>РБК 500</w:t>
      </w:r>
      <w:r w:rsidR="001E1DCA">
        <w:t>»</w:t>
      </w:r>
      <w:r w:rsidRPr="00AB50D6">
        <w:t xml:space="preserve">, список 500 крупнейших по объему выручки компаний страны. При этом, динамика этого показателя в 2024 году у НПФ Эволюция оказалась существенно выше, чем в среднем по рейтингу. Вхождение в авторитетный рейтинг </w:t>
      </w:r>
      <w:r w:rsidR="001E1DCA">
        <w:t>«</w:t>
      </w:r>
      <w:r w:rsidRPr="00AB50D6">
        <w:t>РБК 500</w:t>
      </w:r>
      <w:r w:rsidR="001E1DCA">
        <w:t>»</w:t>
      </w:r>
      <w:r w:rsidRPr="00AB50D6">
        <w:t xml:space="preserve"> подтверждает статус НПФ Эволюция как одной из ведущих и динамично развивающихся финансовых компаний России.</w:t>
      </w:r>
    </w:p>
    <w:p w14:paraId="3B9272EB" w14:textId="257E319F" w:rsidR="0099757E" w:rsidRPr="00AB50D6" w:rsidRDefault="0099757E" w:rsidP="0099757E">
      <w:r w:rsidRPr="00AB50D6">
        <w:t xml:space="preserve">С полным текстом отчетности можно ознакомиться на официальном сайте фонда в разделе </w:t>
      </w:r>
      <w:r w:rsidR="001E1DCA">
        <w:t>«</w:t>
      </w:r>
      <w:r w:rsidRPr="00AB50D6">
        <w:t>Раскрытие информации</w:t>
      </w:r>
      <w:r w:rsidR="001E1DCA">
        <w:t>»</w:t>
      </w:r>
      <w:r w:rsidRPr="00AB50D6">
        <w:t>.</w:t>
      </w:r>
    </w:p>
    <w:p w14:paraId="7C4F71D7" w14:textId="05E5FFE7" w:rsidR="0099757E" w:rsidRPr="00AB50D6" w:rsidRDefault="0099757E" w:rsidP="0099757E">
      <w:r w:rsidRPr="00AB50D6">
        <w:t xml:space="preserve">АО </w:t>
      </w:r>
      <w:r w:rsidR="001E1DCA">
        <w:t>«</w:t>
      </w:r>
      <w:r w:rsidRPr="00AB50D6">
        <w:t>НПФ Эволюция</w:t>
      </w:r>
      <w:r w:rsidR="001E1DCA">
        <w:t>»</w:t>
      </w:r>
      <w:r w:rsidRPr="00AB50D6">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1E1DCA">
        <w:t>«</w:t>
      </w:r>
      <w:r w:rsidRPr="00AB50D6">
        <w:t>Эксперт РА</w:t>
      </w:r>
      <w:r w:rsidR="001E1DCA">
        <w:t>»</w:t>
      </w:r>
      <w:r w:rsidRPr="00AB50D6">
        <w:t xml:space="preserve"> (ruAАA) и </w:t>
      </w:r>
      <w:r w:rsidR="001E1DCA">
        <w:t>«</w:t>
      </w:r>
      <w:r w:rsidRPr="00AB50D6">
        <w:t>НРА</w:t>
      </w:r>
      <w:r w:rsidR="001E1DCA">
        <w:t>»</w:t>
      </w:r>
      <w:r w:rsidRPr="00AB50D6">
        <w:t xml:space="preserve"> (ААА ru.pf). Среди клиентов АО </w:t>
      </w:r>
      <w:r w:rsidR="001E1DCA">
        <w:t>«</w:t>
      </w:r>
      <w:r w:rsidRPr="00AB50D6">
        <w:t>НПФ Эволюция</w:t>
      </w:r>
      <w:r w:rsidR="001E1DCA">
        <w:t>»</w:t>
      </w:r>
      <w:r w:rsidRPr="00AB50D6">
        <w:t xml:space="preserve">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161503B4" w14:textId="66C3D543" w:rsidR="00111D7C" w:rsidRPr="00AB50D6" w:rsidRDefault="0099757E" w:rsidP="0099757E">
      <w:hyperlink r:id="rId8" w:history="1">
        <w:r w:rsidRPr="00AB50D6">
          <w:rPr>
            <w:rStyle w:val="a3"/>
          </w:rPr>
          <w:t>http://pbroker.ru/?p=81154</w:t>
        </w:r>
      </w:hyperlink>
    </w:p>
    <w:p w14:paraId="629EAD9A" w14:textId="77777777" w:rsidR="0099757E" w:rsidRPr="00AB50D6" w:rsidRDefault="0099757E" w:rsidP="0099757E"/>
    <w:p w14:paraId="3F3BD793" w14:textId="77777777" w:rsidR="00111D7C" w:rsidRPr="00A376AB" w:rsidRDefault="00111D7C" w:rsidP="00111D7C">
      <w:pPr>
        <w:pStyle w:val="10"/>
      </w:pPr>
      <w:bookmarkStart w:id="30" w:name="_Toc165991073"/>
      <w:bookmarkStart w:id="31" w:name="_Toc99271691"/>
      <w:bookmarkStart w:id="32" w:name="_Toc99318654"/>
      <w:bookmarkStart w:id="33" w:name="_Toc99318783"/>
      <w:bookmarkStart w:id="34" w:name="_Toc396864672"/>
      <w:bookmarkStart w:id="35" w:name="_Toc216072887"/>
      <w:r w:rsidRPr="00AB50D6">
        <w:lastRenderedPageBreak/>
        <w:t>Программа долгосрочных сбережений</w:t>
      </w:r>
      <w:bookmarkEnd w:id="30"/>
      <w:bookmarkEnd w:id="35"/>
    </w:p>
    <w:p w14:paraId="233F4746" w14:textId="03ABD71E" w:rsidR="00E77E3E" w:rsidRPr="00E77E3E" w:rsidRDefault="00E77E3E" w:rsidP="00E77E3E">
      <w:pPr>
        <w:pStyle w:val="2"/>
      </w:pPr>
      <w:bookmarkStart w:id="36" w:name="_Ведомости,_08.12.2025,_Объем"/>
      <w:bookmarkStart w:id="37" w:name="_Hlk216072400"/>
      <w:bookmarkStart w:id="38" w:name="_Toc216072888"/>
      <w:bookmarkEnd w:id="36"/>
      <w:r w:rsidRPr="00E77E3E">
        <w:t>Ведомости, 08.12.2025, Объем добровольных взносов по ПДС с начала 2025 года вырос в четыре раза</w:t>
      </w:r>
      <w:bookmarkEnd w:id="38"/>
    </w:p>
    <w:p w14:paraId="53E0B1C5" w14:textId="77777777" w:rsidR="00E77E3E" w:rsidRPr="00E77E3E" w:rsidRDefault="00E77E3E" w:rsidP="00E76F37">
      <w:pPr>
        <w:pStyle w:val="3"/>
      </w:pPr>
      <w:bookmarkStart w:id="39" w:name="_Toc216072889"/>
      <w:r w:rsidRPr="00E77E3E">
        <w:t>Объем сберегательных взносов по программе долгосрочных сбережений (ПДС) с начала 2025 г. вырос в 4,3 раза, следует из статистики Банка России. Согласно данным, приведенным в «Обзоре ключевых показателей негосударственных пенсионных фондов», за три квартала этого года по ПДС поступило 160,3 млрд руб. сберегательных взносов. За весь 2024 год их размер составил 101,6 млрд руб.</w:t>
      </w:r>
      <w:bookmarkEnd w:id="39"/>
    </w:p>
    <w:p w14:paraId="6E10B8FE" w14:textId="77777777" w:rsidR="00E77E3E" w:rsidRPr="00E77E3E" w:rsidRDefault="00E77E3E" w:rsidP="00E77E3E">
      <w:r w:rsidRPr="00E77E3E">
        <w:t>Почему растет объем привлеченных в ПДС средств и кому может быть интересна программа - в материале «Ведомости. Аналитики».</w:t>
      </w:r>
    </w:p>
    <w:p w14:paraId="1295CDBB" w14:textId="77777777" w:rsidR="00E77E3E" w:rsidRPr="00E77E3E" w:rsidRDefault="00E77E3E" w:rsidP="00E77E3E">
      <w:r w:rsidRPr="00E77E3E">
        <w:t>Рост оборотов</w:t>
      </w:r>
    </w:p>
    <w:p w14:paraId="1802302A" w14:textId="77777777" w:rsidR="00E77E3E" w:rsidRPr="00E77E3E" w:rsidRDefault="00E77E3E" w:rsidP="00E77E3E">
      <w:r w:rsidRPr="00E77E3E">
        <w:t>Программа долгосрочных сбережений начала работать в России с 1 января 2024 г. Согласно данным ЦБ, по итогам 2024 г. сберегательные взносы вкладчиков по ПДС составили 101,6 млрд руб. Из средств пенсионных накоплений по договору обязательного пенсионного страхования (ОПС) поступило 103,3 млрд руб. (пенсионные накопления можно переводить в ПДС в виде единовременного взноса. - «Ведомости. Аналитика»). В марте 2025 г. директор департамента финансовой политики Минфина Алексей Яковлев отмечал, что всего в 2024 г. объем вложений по ПДС с учетом софинансирования и переводов пенсионных накоплений по договорам составил 220 млрд руб. (цель Минфина на 2024 г. составляла 250 млрд руб. - «Ведомости. Аналитика»). За 2024 г. к программе подключились 2,8 млн человек, а количество договоров составило 2,9 млн шт.</w:t>
      </w:r>
    </w:p>
    <w:p w14:paraId="26FE7BB3" w14:textId="77777777" w:rsidR="00E77E3E" w:rsidRPr="00E76F37" w:rsidRDefault="00E77E3E" w:rsidP="00E77E3E">
      <w:r w:rsidRPr="00E76F37">
        <w:t xml:space="preserve">В 2025 г. рост взносов продолжился. Сберегательные взносы вкладчиков по ПДС в </w:t>
      </w:r>
      <w:r w:rsidRPr="00E77E3E">
        <w:rPr>
          <w:lang w:val="en-US"/>
        </w:rPr>
        <w:t>I</w:t>
      </w:r>
      <w:r w:rsidRPr="00E76F37">
        <w:t xml:space="preserve"> квартале составили 39,2 млрд руб., во </w:t>
      </w:r>
      <w:r w:rsidRPr="00E77E3E">
        <w:rPr>
          <w:lang w:val="en-US"/>
        </w:rPr>
        <w:t>II</w:t>
      </w:r>
      <w:r w:rsidRPr="00E76F37">
        <w:t xml:space="preserve"> квартале - 47,2 млрд руб., в </w:t>
      </w:r>
      <w:r w:rsidRPr="00E77E3E">
        <w:rPr>
          <w:lang w:val="en-US"/>
        </w:rPr>
        <w:t>III</w:t>
      </w:r>
      <w:r w:rsidRPr="00E76F37">
        <w:t xml:space="preserve"> квартале - 73,9 млрд руб. За три квартала в программу поступило 160,3 млрд руб. сберегательных взносов. Кроме того, из средств пенсионных накоплений по ОПС поступило 103,3 млрд руб. Также в </w:t>
      </w:r>
      <w:r w:rsidRPr="00E77E3E">
        <w:rPr>
          <w:lang w:val="en-US"/>
        </w:rPr>
        <w:t>III</w:t>
      </w:r>
      <w:r w:rsidRPr="00E76F37">
        <w:t xml:space="preserve"> квартале 2025 г. впервые с начала запуска программы поступили взносы в виде софинансирования от государства в размере 51,8 млрд руб. за внесенные гражданами в 2024 г. средства.</w:t>
      </w:r>
    </w:p>
    <w:p w14:paraId="0BDC3D99" w14:textId="77777777" w:rsidR="00E77E3E" w:rsidRPr="00E76F37" w:rsidRDefault="00E77E3E" w:rsidP="00E77E3E">
      <w:r w:rsidRPr="00E76F37">
        <w:t>Как устроена ПДС</w:t>
      </w:r>
    </w:p>
    <w:p w14:paraId="1B33D992" w14:textId="77777777" w:rsidR="00E77E3E" w:rsidRPr="00E76F37" w:rsidRDefault="00E77E3E" w:rsidP="00E77E3E">
      <w:r w:rsidRPr="00E76F37">
        <w:t>Программа долгосрочных сбережений граждан (ПДС) - добровольный накопительно-сберегательный продукт с софинансированием от государства. Программа предполагает активное участие граждан, которые могут как переводить в ПДС сформированные пенсионные накопления, так и совершать взносы личными средствами.</w:t>
      </w:r>
    </w:p>
    <w:p w14:paraId="2F2E785A" w14:textId="77777777" w:rsidR="00E77E3E" w:rsidRPr="00E76F37" w:rsidRDefault="00E77E3E" w:rsidP="00E77E3E">
      <w:r w:rsidRPr="00E76F37">
        <w:t>Вложенные средства НПФ инвестирует на свое усмотрение в облигации, акции и другие финансовые инструменты. При этом государство на протяжении 10 лет будет софинансировать программу за счет средств фонда национального благосостояния (ФНБ) и резервов Социального фонда России (СФР, ранее - ПФР). Максимально возможная сумма софинансирования составляет 36 000 руб. в год. На поддержку можно претендовать, если сумма взносов за год составляет не менее 2000 руб.</w:t>
      </w:r>
    </w:p>
    <w:p w14:paraId="24CBE505" w14:textId="77777777" w:rsidR="00E77E3E" w:rsidRPr="00E76F37" w:rsidRDefault="00E77E3E" w:rsidP="00E77E3E">
      <w:r w:rsidRPr="00E76F37">
        <w:lastRenderedPageBreak/>
        <w:t>Для участников программы доступен также возврат НДФЛ до 60 000 руб. ежегодно. Взносы на общую сумму до 400 000 руб. освобождаются от уплаты НДФЛ.</w:t>
      </w:r>
    </w:p>
    <w:p w14:paraId="3D1DBFDE" w14:textId="77777777" w:rsidR="00E77E3E" w:rsidRPr="00E76F37" w:rsidRDefault="00E77E3E" w:rsidP="00E77E3E">
      <w:r w:rsidRPr="00E76F37">
        <w:t>Размер страхового покрытия АСВ по ПДС вдвое выше, чем по банковским вкладам, - 2,8 млн руб. Также НПФ обязаны компенсировать убытки при отрицательном инвестиционном доходе.</w:t>
      </w:r>
    </w:p>
    <w:p w14:paraId="39567354" w14:textId="77777777" w:rsidR="00E77E3E" w:rsidRPr="00E76F37" w:rsidRDefault="00E77E3E" w:rsidP="00E77E3E">
      <w:r w:rsidRPr="00E76F37">
        <w:t>Получить деньги по ПДС без потерь можно только через 15 лет участия либо при достижении 55 лет для женщин и 60 лет для мужчин.</w:t>
      </w:r>
    </w:p>
    <w:p w14:paraId="44932286" w14:textId="77777777" w:rsidR="00E77E3E" w:rsidRPr="00E76F37" w:rsidRDefault="00E77E3E" w:rsidP="00E77E3E">
      <w:r w:rsidRPr="00E76F37">
        <w:t>На конец сентября в программе участвовало 6,7 млн человек, т. е. с начала 2025 г. количество участников выросло в 2,4 раза. Всего в программу долгосрочных сбережений с начала ее действия поступило 512,7 млрд руб., а количество договоров составило 7,4 млн, следует из данных ЦБ на 1 октября 2025 г. Цель Минфина по объему привлеченных в ПДС средств по итогам 2025 г. - 750 млрд руб., отмечал в марте Яковлев.</w:t>
      </w:r>
    </w:p>
    <w:p w14:paraId="5BA053AF" w14:textId="77777777" w:rsidR="00E77E3E" w:rsidRPr="00E76F37" w:rsidRDefault="00E77E3E" w:rsidP="00E77E3E">
      <w:r w:rsidRPr="00E76F37">
        <w:t xml:space="preserve">Высокая доходность сегмента ПДС для негосударственных пенсионных фондов (НПФ), которые инвестируют средства в рамках программы, привела к тому, что впервые более чем за 10 лет в России появились новые НПФ, отмечалось в обзоре ЦБ за </w:t>
      </w:r>
      <w:r w:rsidRPr="00E77E3E">
        <w:rPr>
          <w:lang w:val="en-US"/>
        </w:rPr>
        <w:t>IV</w:t>
      </w:r>
      <w:r w:rsidRPr="00E76F37">
        <w:t xml:space="preserve"> квартал 2024 г. Всего в прошлом году на российском рынке появились четыре новых фонда.</w:t>
      </w:r>
    </w:p>
    <w:p w14:paraId="30B734B8" w14:textId="77777777" w:rsidR="00E77E3E" w:rsidRPr="00E76F37" w:rsidRDefault="00E77E3E" w:rsidP="00E77E3E">
      <w:r w:rsidRPr="00E76F37">
        <w:t>Маркетинговый вклад</w:t>
      </w:r>
    </w:p>
    <w:p w14:paraId="7F6E5001" w14:textId="77777777" w:rsidR="00E77E3E" w:rsidRPr="00E76F37" w:rsidRDefault="00E77E3E" w:rsidP="00E77E3E">
      <w:r w:rsidRPr="00E76F37">
        <w:t>На рост объема ПДС влияют агрессивные маркетинговые кампании банков, которые предлагают комбинированные вклады с повышенными ставками при одновременном открытии ПДС, говорит профессор кафедры логистики Финансового университета при правительстве РФ, д. э. н. Надежда Капустина. Клиенты получают возможность размещения основной суммы на краткосрочном вкладе с привлекательной доходностью при формальном участии в программе с минимальными взносами для получения налогового вычета. Такие предложения позволяют финансовым институтам одновременно наращивать клиентскую базу по новому продукту и укреплять портфель депозитов, уточняет она. В среднесрочной перспективе такие предложения сохранятся, пока банки не достигнут целевых показателей по количеству участников и объему привлеченных средств в ПДС, считает эксперт.</w:t>
      </w:r>
    </w:p>
    <w:p w14:paraId="46003C69" w14:textId="77777777" w:rsidR="00E77E3E" w:rsidRPr="00E76F37" w:rsidRDefault="00E77E3E" w:rsidP="00E77E3E">
      <w:r w:rsidRPr="00E76F37">
        <w:t>Комбинированные вклады с ПДС представлены у восьми из 12 системно значимых банков, отмечают в пресс-службе маркетплейса «Финуслуги». Они направлены на стимулирование заключения новых договоров по ПДС и предполагают более высокую ставку, чем по обычным вкладам, - на уровне 19-27%. Повышенные ставки чаще всего действуют на срок 2-4 месяца. В пресс-службе маркетплейса полагают, что участники рынка продолжат стимулировать развитие программы.</w:t>
      </w:r>
    </w:p>
    <w:p w14:paraId="121A6057" w14:textId="77777777" w:rsidR="00E77E3E" w:rsidRPr="00E76F37" w:rsidRDefault="00E77E3E" w:rsidP="00E77E3E">
      <w:r w:rsidRPr="00E76F37">
        <w:t xml:space="preserve">Агрессивное продвижение гибридных продуктов - значительный фактор роста ПДС, подтверждает начальник аналитического отдела инвесткомпании «Риком-траст», к. э. н. Олег Абелев. Эксперт считает, что банки будут и дальше использовать такие предложения для увеличения доли в этом сегменте. При этом через три-четыре года из-за насыщения рынка надбавки за ПДС будут снижаться, полагает он. По мнению эксперта по фондовому рынку «БКС мир инвестиций» Андрея Смирнова, созданию комбинированных продуктов у банков способствует господдержка. Банки привлекают клиентов в ПДС, поскольку получают комиссионный доход от НПФ и «длинные» пассивы, замечает он. Подобные предложения сохранятся в дальнейшем, но их </w:t>
      </w:r>
      <w:r w:rsidRPr="00E76F37">
        <w:lastRenderedPageBreak/>
        <w:t>привлекательность будет постепенно снижаться по мере снижения ключевой ставки, считает эксперт.</w:t>
      </w:r>
    </w:p>
    <w:p w14:paraId="18EE9511" w14:textId="77777777" w:rsidR="00E77E3E" w:rsidRPr="00E76F37" w:rsidRDefault="00E77E3E" w:rsidP="00E77E3E">
      <w:r w:rsidRPr="00E76F37">
        <w:t>Старший научный сотрудник лаборатории структурных исследований ИПЭИ РАНХиГС Владимир Еремкин, напротив, считает, что, так как повышенные ставки по вкладам для участников ПДС являются маркетинговым предложением, оно вряд ли станет массовым явлением на постоянной основе. Стимулирование к участию в ПДС продолжится, но в первую очередь через повышение осведомленности населения о программе, полагает он.</w:t>
      </w:r>
    </w:p>
    <w:p w14:paraId="13D96E24" w14:textId="77777777" w:rsidR="00E77E3E" w:rsidRPr="00E76F37" w:rsidRDefault="00E77E3E" w:rsidP="00E77E3E">
      <w:r w:rsidRPr="00E76F37">
        <w:t>Кому интересна ПДС</w:t>
      </w:r>
    </w:p>
    <w:p w14:paraId="17632110" w14:textId="77777777" w:rsidR="00E77E3E" w:rsidRPr="00E76F37" w:rsidRDefault="00E77E3E" w:rsidP="00E77E3E">
      <w:r w:rsidRPr="00E76F37">
        <w:t>ПДС - узкоспециализированный инструмент для конкретных целей, отмечает Абелев. За счет госфинансирования и налогового вычета реальная доходность на этапе накопления может достигать десятков процентов годовых на взнос, говорит он. По его мнению, ПДС интересна гражданам от 30 до 45 лет с официальным доходом для вычета НДФЛ и тем, кто хочет увеличить пенсию. Также программа интересна для самозанятых, индивидуальных предпринимателей и граждан, которые уже имеют накопления в НПФ.</w:t>
      </w:r>
    </w:p>
    <w:p w14:paraId="50F82F50" w14:textId="77777777" w:rsidR="00E77E3E" w:rsidRPr="00E76F37" w:rsidRDefault="00E77E3E" w:rsidP="00E77E3E">
      <w:r w:rsidRPr="00E76F37">
        <w:t>По мнению Еремкина, программа долгосрочных сбережений может быть интересна тем гражданам, которые имеют долгосрочные накопительные цели (пенсия, оплата образования детей, иная крупная покупка) и невысокий доход. С ним согласен Смирнов. Он напоминает, что граждане с доходом до 80 000 руб. в месяц получают максимальное софинансирование от государства - 1 к 1 на сумму до 36 000 руб. Это означает ежегодную 100%-ную доходность при вложении 36 000 руб. без учета инвестиционного дохода, отмечает эксперт.</w:t>
      </w:r>
    </w:p>
    <w:p w14:paraId="5C3BFB5C" w14:textId="77777777" w:rsidR="00E77E3E" w:rsidRPr="00E76F37" w:rsidRDefault="00E77E3E" w:rsidP="00E77E3E">
      <w:r w:rsidRPr="00E76F37">
        <w:t>Для лиц предпенсионного возраста программа привлекательна сохранением и приумножением накоплений с возможностью досрочного изъятия средств при соблюдении установленных условий, добавляет Капустина. Государственное софинансирование может также заинтересовать и молодых специалистов с невысокими доходами, уточняет она.</w:t>
      </w:r>
    </w:p>
    <w:p w14:paraId="0426D676" w14:textId="77777777" w:rsidR="00E77E3E" w:rsidRPr="00E76F37" w:rsidRDefault="00E77E3E" w:rsidP="00E77E3E">
      <w:r w:rsidRPr="00E76F37">
        <w:t>При этом у программы есть и минусы. Еремкин и Абелев указывают на такие недостатки ПДС, как существенные потери при досрочном выводе средств и зависимость доходности от успешности инвестирования НПФ.</w:t>
      </w:r>
    </w:p>
    <w:p w14:paraId="60FE1EC5" w14:textId="77777777" w:rsidR="00E77E3E" w:rsidRPr="00E76F37" w:rsidRDefault="00E77E3E" w:rsidP="00E77E3E">
      <w:r w:rsidRPr="00E76F37">
        <w:t>Тренд на ускорение</w:t>
      </w:r>
    </w:p>
    <w:p w14:paraId="0FEF445C" w14:textId="77777777" w:rsidR="00E77E3E" w:rsidRPr="00E76F37" w:rsidRDefault="00E77E3E" w:rsidP="00E77E3E">
      <w:r w:rsidRPr="00E76F37">
        <w:t>По мнению Капустиной, объем внесенных по ПДС средств продолжит расти. Эксперт поясняет, что рост будет обеспечиваться структурными факторами - восстановлением реальных доходов населения после периода высокой инфляции и стремлением граждан диверсифицировать сберегательные стратегии. Она также не исключает расширение государственной поддержки программы через увеличение лимитов софинансирования или введение дополнительных льгот для отдельных категорий участников.</w:t>
      </w:r>
    </w:p>
    <w:p w14:paraId="691E3A43" w14:textId="77777777" w:rsidR="00E77E3E" w:rsidRPr="00E76F37" w:rsidRDefault="00E77E3E" w:rsidP="00E77E3E">
      <w:r w:rsidRPr="00E76F37">
        <w:t>Ожидаемый Минфином рост объема привлеченных в ПДС средств до 750 млрд руб. по итогам 2025 г. означает, что приток средств в программу должен ускоряться, отмечает Смирнов. По его оценке, эта цель выглядит достижимой за счет продолжения агрессивного продвижения комбинированных вкладов банками и традиционного декабрьского всплеска взносов для получения налогового вычета за 2025 г.</w:t>
      </w:r>
    </w:p>
    <w:p w14:paraId="47AE0910" w14:textId="77777777" w:rsidR="00E77E3E" w:rsidRPr="00E76F37" w:rsidRDefault="00E77E3E" w:rsidP="00E77E3E">
      <w:r w:rsidRPr="00E76F37">
        <w:t xml:space="preserve">Цель Минфина на 2026 г. выглядит еще более амбициозно - 1% ВВП, т. е. порядка 2,3-2,5 трлн руб., подчеркивает Смирнов. Вероятность ее достижения уже не так высока, </w:t>
      </w:r>
      <w:r w:rsidRPr="00E76F37">
        <w:lastRenderedPageBreak/>
        <w:t>говорит он. Хотя рост популярности продукта и получение софинансирования стимулирует сохранение средств в программе, эксперт все же дает более консервативную оценку - 1,6-1,8 трлн руб.</w:t>
      </w:r>
    </w:p>
    <w:p w14:paraId="7A9E73CA" w14:textId="77777777" w:rsidR="00E77E3E" w:rsidRPr="00E76F37" w:rsidRDefault="00E77E3E" w:rsidP="00E77E3E">
      <w:r w:rsidRPr="00E76F37">
        <w:t>Анна Милькина</w:t>
      </w:r>
    </w:p>
    <w:p w14:paraId="1AF541DC" w14:textId="510CC789" w:rsidR="00E77E3E" w:rsidRPr="00E76F37" w:rsidRDefault="00E77E3E" w:rsidP="00E77E3E">
      <w:hyperlink r:id="rId9" w:history="1">
        <w:r w:rsidRPr="00FC7873">
          <w:rPr>
            <w:rStyle w:val="a3"/>
            <w:lang w:val="en-US"/>
          </w:rPr>
          <w:t>https</w:t>
        </w:r>
        <w:r w:rsidRPr="00E76F37">
          <w:rPr>
            <w:rStyle w:val="a3"/>
          </w:rPr>
          <w:t>://</w:t>
        </w:r>
        <w:r w:rsidRPr="00FC7873">
          <w:rPr>
            <w:rStyle w:val="a3"/>
            <w:lang w:val="en-US"/>
          </w:rPr>
          <w:t>www</w:t>
        </w:r>
        <w:r w:rsidRPr="00E76F37">
          <w:rPr>
            <w:rStyle w:val="a3"/>
          </w:rPr>
          <w:t>.</w:t>
        </w:r>
        <w:r w:rsidRPr="00FC7873">
          <w:rPr>
            <w:rStyle w:val="a3"/>
            <w:lang w:val="en-US"/>
          </w:rPr>
          <w:t>vedomosti</w:t>
        </w:r>
        <w:r w:rsidRPr="00E76F37">
          <w:rPr>
            <w:rStyle w:val="a3"/>
          </w:rPr>
          <w:t>.</w:t>
        </w:r>
        <w:r w:rsidRPr="00FC7873">
          <w:rPr>
            <w:rStyle w:val="a3"/>
            <w:lang w:val="en-US"/>
          </w:rPr>
          <w:t>ru</w:t>
        </w:r>
        <w:r w:rsidRPr="00E76F37">
          <w:rPr>
            <w:rStyle w:val="a3"/>
          </w:rPr>
          <w:t>/</w:t>
        </w:r>
        <w:r w:rsidRPr="00FC7873">
          <w:rPr>
            <w:rStyle w:val="a3"/>
            <w:lang w:val="en-US"/>
          </w:rPr>
          <w:t>analytics</w:t>
        </w:r>
        <w:r w:rsidRPr="00E76F37">
          <w:rPr>
            <w:rStyle w:val="a3"/>
          </w:rPr>
          <w:t>/</w:t>
        </w:r>
        <w:r w:rsidRPr="00FC7873">
          <w:rPr>
            <w:rStyle w:val="a3"/>
            <w:lang w:val="en-US"/>
          </w:rPr>
          <w:t>krupnyy</w:t>
        </w:r>
        <w:r w:rsidRPr="00E76F37">
          <w:rPr>
            <w:rStyle w:val="a3"/>
          </w:rPr>
          <w:t>_</w:t>
        </w:r>
        <w:r w:rsidRPr="00FC7873">
          <w:rPr>
            <w:rStyle w:val="a3"/>
            <w:lang w:val="en-US"/>
          </w:rPr>
          <w:t>plan</w:t>
        </w:r>
        <w:r w:rsidRPr="00E76F37">
          <w:rPr>
            <w:rStyle w:val="a3"/>
          </w:rPr>
          <w:t>/</w:t>
        </w:r>
        <w:r w:rsidRPr="00FC7873">
          <w:rPr>
            <w:rStyle w:val="a3"/>
            <w:lang w:val="en-US"/>
          </w:rPr>
          <w:t>articles</w:t>
        </w:r>
        <w:r w:rsidRPr="00E76F37">
          <w:rPr>
            <w:rStyle w:val="a3"/>
          </w:rPr>
          <w:t>/2025/12/08/1161246-</w:t>
        </w:r>
        <w:r w:rsidRPr="00FC7873">
          <w:rPr>
            <w:rStyle w:val="a3"/>
            <w:lang w:val="en-US"/>
          </w:rPr>
          <w:t>obem</w:t>
        </w:r>
        <w:r w:rsidRPr="00E76F37">
          <w:rPr>
            <w:rStyle w:val="a3"/>
          </w:rPr>
          <w:t>-</w:t>
        </w:r>
        <w:r w:rsidRPr="00FC7873">
          <w:rPr>
            <w:rStyle w:val="a3"/>
            <w:lang w:val="en-US"/>
          </w:rPr>
          <w:t>dobrovolnih</w:t>
        </w:r>
        <w:r w:rsidRPr="00E76F37">
          <w:rPr>
            <w:rStyle w:val="a3"/>
          </w:rPr>
          <w:t>-</w:t>
        </w:r>
        <w:r w:rsidRPr="00FC7873">
          <w:rPr>
            <w:rStyle w:val="a3"/>
            <w:lang w:val="en-US"/>
          </w:rPr>
          <w:t>vznosov</w:t>
        </w:r>
        <w:r w:rsidRPr="00E76F37">
          <w:rPr>
            <w:rStyle w:val="a3"/>
          </w:rPr>
          <w:t>-</w:t>
        </w:r>
        <w:r w:rsidRPr="00FC7873">
          <w:rPr>
            <w:rStyle w:val="a3"/>
            <w:lang w:val="en-US"/>
          </w:rPr>
          <w:t>po</w:t>
        </w:r>
        <w:r w:rsidRPr="00E76F37">
          <w:rPr>
            <w:rStyle w:val="a3"/>
          </w:rPr>
          <w:t>-</w:t>
        </w:r>
        <w:r w:rsidRPr="00FC7873">
          <w:rPr>
            <w:rStyle w:val="a3"/>
            <w:lang w:val="en-US"/>
          </w:rPr>
          <w:t>pds</w:t>
        </w:r>
        <w:r w:rsidRPr="00E76F37">
          <w:rPr>
            <w:rStyle w:val="a3"/>
          </w:rPr>
          <w:t>-</w:t>
        </w:r>
        <w:r w:rsidRPr="00FC7873">
          <w:rPr>
            <w:rStyle w:val="a3"/>
            <w:lang w:val="en-US"/>
          </w:rPr>
          <w:t>s</w:t>
        </w:r>
        <w:r w:rsidRPr="00E76F37">
          <w:rPr>
            <w:rStyle w:val="a3"/>
          </w:rPr>
          <w:t>-</w:t>
        </w:r>
        <w:r w:rsidRPr="00FC7873">
          <w:rPr>
            <w:rStyle w:val="a3"/>
            <w:lang w:val="en-US"/>
          </w:rPr>
          <w:t>nachala</w:t>
        </w:r>
        <w:r w:rsidRPr="00E76F37">
          <w:rPr>
            <w:rStyle w:val="a3"/>
          </w:rPr>
          <w:t>-2025-</w:t>
        </w:r>
        <w:r w:rsidRPr="00FC7873">
          <w:rPr>
            <w:rStyle w:val="a3"/>
            <w:lang w:val="en-US"/>
          </w:rPr>
          <w:t>goda</w:t>
        </w:r>
        <w:r w:rsidRPr="00E76F37">
          <w:rPr>
            <w:rStyle w:val="a3"/>
          </w:rPr>
          <w:t>-</w:t>
        </w:r>
        <w:r w:rsidRPr="00FC7873">
          <w:rPr>
            <w:rStyle w:val="a3"/>
            <w:lang w:val="en-US"/>
          </w:rPr>
          <w:t>viros</w:t>
        </w:r>
        <w:r w:rsidRPr="00E76F37">
          <w:rPr>
            <w:rStyle w:val="a3"/>
          </w:rPr>
          <w:t>-</w:t>
        </w:r>
        <w:r w:rsidRPr="00FC7873">
          <w:rPr>
            <w:rStyle w:val="a3"/>
            <w:lang w:val="en-US"/>
          </w:rPr>
          <w:t>v</w:t>
        </w:r>
        <w:r w:rsidRPr="00E76F37">
          <w:rPr>
            <w:rStyle w:val="a3"/>
          </w:rPr>
          <w:t>-</w:t>
        </w:r>
        <w:r w:rsidRPr="00FC7873">
          <w:rPr>
            <w:rStyle w:val="a3"/>
            <w:lang w:val="en-US"/>
          </w:rPr>
          <w:t>chetire</w:t>
        </w:r>
        <w:r w:rsidRPr="00E76F37">
          <w:rPr>
            <w:rStyle w:val="a3"/>
          </w:rPr>
          <w:t>-</w:t>
        </w:r>
        <w:r w:rsidRPr="00FC7873">
          <w:rPr>
            <w:rStyle w:val="a3"/>
            <w:lang w:val="en-US"/>
          </w:rPr>
          <w:t>raza</w:t>
        </w:r>
        <w:r w:rsidRPr="00E76F37">
          <w:rPr>
            <w:rStyle w:val="a3"/>
          </w:rPr>
          <w:t>?</w:t>
        </w:r>
        <w:r w:rsidRPr="00FC7873">
          <w:rPr>
            <w:rStyle w:val="a3"/>
            <w:lang w:val="en-US"/>
          </w:rPr>
          <w:t>from</w:t>
        </w:r>
        <w:r w:rsidRPr="00E76F37">
          <w:rPr>
            <w:rStyle w:val="a3"/>
          </w:rPr>
          <w:t>=</w:t>
        </w:r>
        <w:r w:rsidRPr="00FC7873">
          <w:rPr>
            <w:rStyle w:val="a3"/>
            <w:lang w:val="en-US"/>
          </w:rPr>
          <w:t>newsline</w:t>
        </w:r>
        <w:r w:rsidRPr="00E76F37">
          <w:rPr>
            <w:rStyle w:val="a3"/>
          </w:rPr>
          <w:t>_</w:t>
        </w:r>
        <w:r w:rsidRPr="00FC7873">
          <w:rPr>
            <w:rStyle w:val="a3"/>
            <w:lang w:val="en-US"/>
          </w:rPr>
          <w:t>vedomosti</w:t>
        </w:r>
      </w:hyperlink>
      <w:r w:rsidRPr="00E76F37">
        <w:t xml:space="preserve"> </w:t>
      </w:r>
    </w:p>
    <w:p w14:paraId="090147C7" w14:textId="77777777" w:rsidR="00E834F8" w:rsidRPr="00AB50D6" w:rsidRDefault="00E834F8" w:rsidP="00E834F8">
      <w:pPr>
        <w:pStyle w:val="2"/>
      </w:pPr>
      <w:bookmarkStart w:id="40" w:name="ф1"/>
      <w:bookmarkStart w:id="41" w:name="_Toc216072890"/>
      <w:bookmarkEnd w:id="37"/>
      <w:bookmarkEnd w:id="40"/>
      <w:r w:rsidRPr="00AB50D6">
        <w:t>Газета Metro, 05.12.2025, Программа долгосрочных сбережений (ПДС): условия, преимущества и риски</w:t>
      </w:r>
      <w:bookmarkEnd w:id="41"/>
    </w:p>
    <w:p w14:paraId="112B5292" w14:textId="77777777" w:rsidR="00E834F8" w:rsidRPr="00AB50D6" w:rsidRDefault="00E834F8" w:rsidP="00FF6D05">
      <w:pPr>
        <w:pStyle w:val="3"/>
      </w:pPr>
      <w:bookmarkStart w:id="42" w:name="_Toc216072891"/>
      <w:r w:rsidRPr="00AB50D6">
        <w:t>Программа долгосрочных сбережений приобрела неожиданную популярность у людей старшего поколения. Пенсионеры и предпенсионеры активно открывают счета в НПФ. С чем связан их интерес к новому пенсионному продукту и в чём его привлекательность, разбиралось Metro.</w:t>
      </w:r>
      <w:bookmarkEnd w:id="42"/>
    </w:p>
    <w:p w14:paraId="460B6422" w14:textId="77777777" w:rsidR="00E834F8" w:rsidRPr="00AB50D6" w:rsidRDefault="00E834F8" w:rsidP="00E834F8">
      <w:r w:rsidRPr="00AB50D6">
        <w:t>Российские пенсионеры по достоинству оценили возможность заработать на программе долгосрочных сбережений.</w:t>
      </w:r>
    </w:p>
    <w:p w14:paraId="3E0D55ED" w14:textId="77777777" w:rsidR="00E834F8" w:rsidRPr="00AB50D6" w:rsidRDefault="00E834F8" w:rsidP="00E834F8">
      <w:r w:rsidRPr="00AB50D6">
        <w:t>Как устроена ПДС</w:t>
      </w:r>
    </w:p>
    <w:p w14:paraId="20A63C51" w14:textId="77777777" w:rsidR="00E834F8" w:rsidRPr="00AB50D6" w:rsidRDefault="00E834F8" w:rsidP="00E834F8">
      <w:r w:rsidRPr="00AB50D6">
        <w:t>Программа долгосрочных сбережений (ПДС) начала работать с 1 января 2024 года. По задумке, она должна была стимулировать граждан копить деньги не год-два, а более длительный срок. Поэтому вывести деньги можно было только через 15 лет после открытия счёта и заключения договора с НПФ.</w:t>
      </w:r>
    </w:p>
    <w:p w14:paraId="2464B363" w14:textId="77777777" w:rsidR="00E834F8" w:rsidRPr="00AB50D6" w:rsidRDefault="00E834F8" w:rsidP="00E834F8">
      <w:r w:rsidRPr="00AB50D6">
        <w:t>Общие условия участия в ПДС простые: необходимо периодически вносить на счёт определённую сумму, и в зависимости от неё государство будет оказывать финансовую поддержку. Но насколько эффективной будет такая госпомощь, зависит от дохода участника программы. Например, если ваш доход менее 80 тыс. рублей в месяц, в этом случае на каждый вложенный рубль государство перечислит ещё рубль. У граждан с доходами 80-150 тыс. в месяц пропорция составит 1/2, а у тех, чей доход ещё выше, - 1/4. Максимальная сумма софинансирования - 36 тыс. рублей в год при любом доходе. Наиболее выгодной программа долгосрочного сбережения является для тех, чей доход ниже всего. В этом случае, откладывая каждый год всего по 3 тыс. рублей в месяц на счёт, можно гарантированно получать на взносы 100% годовых за счёт государственного софинансирования!</w:t>
      </w:r>
    </w:p>
    <w:p w14:paraId="4642AD23" w14:textId="77777777" w:rsidR="00E834F8" w:rsidRPr="00AB50D6" w:rsidRDefault="00E834F8" w:rsidP="00E834F8">
      <w:r w:rsidRPr="00AB50D6">
        <w:t>Именно за счёт господдержки государству удалось обеспечить массовый приток средств в программу. Согласно последним данным Банка России, число открытых договоров ПДС составило 7,4 млн, а всего в неё граждане уже вложили более 500 млрд рублей.</w:t>
      </w:r>
    </w:p>
    <w:p w14:paraId="06F8FF32" w14:textId="77777777" w:rsidR="00E834F8" w:rsidRPr="00AB50D6" w:rsidRDefault="00E834F8" w:rsidP="00E834F8">
      <w:r w:rsidRPr="00AB50D6">
        <w:t>Подушка на старость</w:t>
      </w:r>
    </w:p>
    <w:p w14:paraId="1962CEB9" w14:textId="77777777" w:rsidR="00E834F8" w:rsidRPr="00AB50D6" w:rsidRDefault="00E834F8" w:rsidP="00E834F8">
      <w:r w:rsidRPr="00AB50D6">
        <w:t>Хотя по условиям воспользоваться средствами ПДС можно только через 15 лет, но есть и исключение: обналичить счёт можно при достижении предпенсионного возраста - для мужчин это 60 лет, для женщин - 55 лет. Именно эту особенность программы оценили те, кому уже за пятьдесят. Эта категория клиентов является самой массовой: в НПФ оценивают долю предпенсионеров и пенсионеров, активно использующих ПДС, чтобы создать себе финансовую подушку на старость, в порядка 60-70%.</w:t>
      </w:r>
    </w:p>
    <w:p w14:paraId="7EA15377" w14:textId="77777777" w:rsidR="00E834F8" w:rsidRPr="00AB50D6" w:rsidRDefault="00E834F8" w:rsidP="00E834F8">
      <w:r w:rsidRPr="00AB50D6">
        <w:lastRenderedPageBreak/>
        <w:t>Фактически люди в возрасте стали открывать ПДС на короткие сроки, чтобы иметь возможность воспользоваться государственной помощью, не замораживая деньги на 10-15 лет. Такая стратегия может быть очень эффективной.</w:t>
      </w:r>
    </w:p>
    <w:p w14:paraId="0E0BE848" w14:textId="2ADCCE09" w:rsidR="00E834F8" w:rsidRPr="00AB50D6" w:rsidRDefault="00E834F8" w:rsidP="00E834F8">
      <w:r w:rsidRPr="00AB50D6">
        <w:t xml:space="preserve">- ПДС хорошо подходит для людей со стабильным заработком. Они могут делать регулярные взносы и рассчитывать на максимальное государственное софинансирование в течение многих лет, - рассуждает аналитик ФГ </w:t>
      </w:r>
      <w:r w:rsidR="001E1DCA">
        <w:t>«</w:t>
      </w:r>
      <w:r w:rsidRPr="00AB50D6">
        <w:t>Финам</w:t>
      </w:r>
      <w:r w:rsidR="001E1DCA">
        <w:t>»</w:t>
      </w:r>
      <w:r w:rsidRPr="00AB50D6">
        <w:t xml:space="preserve"> Игорь Додонов. С другой стороны, по его словам, программа выгодна и для людей предпенсионного возраста, у которых срок получения выплат по программе наступит менее чем через 10 лет - так можно получить максимальный эффект от софинансирования.</w:t>
      </w:r>
    </w:p>
    <w:p w14:paraId="79DAC2EE" w14:textId="77777777" w:rsidR="00E834F8" w:rsidRPr="00AB50D6" w:rsidRDefault="00E834F8" w:rsidP="00E834F8">
      <w:r w:rsidRPr="00AB50D6">
        <w:t>Сколько можно заработать</w:t>
      </w:r>
    </w:p>
    <w:p w14:paraId="58752E2E" w14:textId="77777777" w:rsidR="00E834F8" w:rsidRPr="00AB50D6" w:rsidRDefault="00E834F8" w:rsidP="00E834F8">
      <w:r w:rsidRPr="00AB50D6">
        <w:t>Простейшие расчёты показывают, что, например, мужчина, достигший 60 лет или пенсионного возраста, может спокойно откладывать, скажем, по 3 тыс. рублей в месяц, а затем буквально через пару лет спокойно вывести деньги. Причём половину из них он получит от государства. За три года в итоге наберётся 216 тыс. рублей, за пять лет - 360 тыс. рублей. В реальности итоговая сумма будет ещё больше, потому что средства не просто лежат на счетах НПФ, а инвестируются в ценные бумаги. По словам гендиректора НПФ ВТБ Андрея Осипова, в этом году доходность ПНД составляет более 20%.</w:t>
      </w:r>
    </w:p>
    <w:p w14:paraId="22796F28" w14:textId="77777777" w:rsidR="00E834F8" w:rsidRPr="00AB50D6" w:rsidRDefault="00E834F8" w:rsidP="00E834F8">
      <w:r w:rsidRPr="00AB50D6">
        <w:t>Плюс к этому стоит учитывать, что доход от инвестиций ПДС не только не облагается налогом, но и более того - участник программы может рассчитывать на ежегодные налоговые вычеты - до 400 тыс. рублей в год. При этом с ноября этого года льготой могут воспользоваться и предпенсионеры. Сэкономленные таким образом деньги можно реинвестировать (то есть добавить к сумме на счёте ПДС), что увеличит итоговый финансовый результат.</w:t>
      </w:r>
    </w:p>
    <w:p w14:paraId="27AA2035" w14:textId="6D9640FF" w:rsidR="00E834F8" w:rsidRPr="00AB50D6" w:rsidRDefault="00E834F8" w:rsidP="00E834F8">
      <w:r w:rsidRPr="00AB50D6">
        <w:t xml:space="preserve">Например, согласно данным онлайн-калькулятора на сайте НПФ </w:t>
      </w:r>
      <w:r w:rsidR="001E1DCA">
        <w:t>«</w:t>
      </w:r>
      <w:r w:rsidRPr="00AB50D6">
        <w:t>Будущее</w:t>
      </w:r>
      <w:r w:rsidR="001E1DCA">
        <w:t>»</w:t>
      </w:r>
      <w:r w:rsidRPr="00AB50D6">
        <w:t>, женщина 55 лет с доходом 70 тыс. рублей, ежемесячно вносящая в ПДС 3 тыс. рублей и использующая для инвестиций полученные налоговые вычеты, по истечении пяти лет накопит 446,38 тыс. рублей. При этом сама она за это время вложит всего 180 тыс. рублей.</w:t>
      </w:r>
    </w:p>
    <w:p w14:paraId="44A26074" w14:textId="3EB43BD2" w:rsidR="00E834F8" w:rsidRPr="00AB50D6" w:rsidRDefault="001E1DCA" w:rsidP="00E834F8">
      <w:r>
        <w:t>«</w:t>
      </w:r>
      <w:r w:rsidR="00E834F8" w:rsidRPr="00AB50D6">
        <w:t>Вклад с господдержкой</w:t>
      </w:r>
      <w:r>
        <w:t>»</w:t>
      </w:r>
    </w:p>
    <w:p w14:paraId="245B1BC2" w14:textId="6E22D3BB" w:rsidR="00E834F8" w:rsidRPr="00AB50D6" w:rsidRDefault="00E834F8" w:rsidP="00E834F8">
      <w:r w:rsidRPr="00AB50D6">
        <w:t xml:space="preserve">С учётом всех этих особенностей для пенсионеров и предпенсионеров ПДС стала чем-то вроде </w:t>
      </w:r>
      <w:r w:rsidR="001E1DCA">
        <w:t>«</w:t>
      </w:r>
      <w:r w:rsidRPr="00AB50D6">
        <w:t>депозита с господдержкой</w:t>
      </w:r>
      <w:r w:rsidR="001E1DCA">
        <w:t>»</w:t>
      </w:r>
      <w:r w:rsidRPr="00AB50D6">
        <w:t>. Поэтому многие из них, как отмечают эксперты, не готовы держать деньги даже два-три года, выбирая более короткие сроки. В третьем квартале, по данным Банка России, участники ПДС вывели со счетов в НПФ 17,9 млрд рублей сразу после того, как получили софинансирование от государства.</w:t>
      </w:r>
    </w:p>
    <w:p w14:paraId="56449E3E" w14:textId="77777777" w:rsidR="00E834F8" w:rsidRPr="00AB50D6" w:rsidRDefault="00E834F8" w:rsidP="00E834F8">
      <w:r w:rsidRPr="00AB50D6">
        <w:t>На это уже отреагировали в Минфине. Как передаёт FrankMedia.ru, замминистра финансов Иван Чебесков заявил, что его ведомство рассматривает возможность ограничить вывод средств, полученных за счёт государственного софинансирования, из программ долгосрочного сбережения. Чиновник также отметил, что изменения будут направлены на то, чтобы человек не смог снять средства раньше, чем через год, поскольку программа рассчитана на долгий срок.</w:t>
      </w:r>
    </w:p>
    <w:p w14:paraId="21779647" w14:textId="77777777" w:rsidR="00E834F8" w:rsidRPr="00AB50D6" w:rsidRDefault="00E834F8" w:rsidP="00E834F8">
      <w:r w:rsidRPr="00AB50D6">
        <w:t>Что ещё нужно знать о ПДС</w:t>
      </w:r>
    </w:p>
    <w:p w14:paraId="03CCEEE6" w14:textId="77777777" w:rsidR="00E834F8" w:rsidRPr="00AB50D6" w:rsidRDefault="00E834F8" w:rsidP="00E834F8">
      <w:r w:rsidRPr="00AB50D6">
        <w:lastRenderedPageBreak/>
        <w:t>Средства ПДС страхуются государством по аналогии с банковскими вкладами. Сумма при этом вдвое больше - до 2,8 млн рублей. Можно открыть несколько счетов в разных НПФ.</w:t>
      </w:r>
    </w:p>
    <w:p w14:paraId="67F59D82" w14:textId="77777777" w:rsidR="00E834F8" w:rsidRPr="00AB50D6" w:rsidRDefault="00E834F8" w:rsidP="00E834F8">
      <w:r w:rsidRPr="00AB50D6">
        <w:t>Накопления передаются наследникам (исключение, если участник начал получать пожизненные выплаты). Открыть счёт можно на имя родственника.</w:t>
      </w:r>
    </w:p>
    <w:p w14:paraId="54A867A8" w14:textId="77777777" w:rsidR="00E834F8" w:rsidRPr="00AB50D6" w:rsidRDefault="00E834F8" w:rsidP="00E834F8">
      <w:r w:rsidRPr="00AB50D6">
        <w:t>В ПДС могут участвовать пенсионные накопления, но софинансирование на них не предусмотрено.</w:t>
      </w:r>
    </w:p>
    <w:p w14:paraId="5B9D734B" w14:textId="77777777" w:rsidR="00E834F8" w:rsidRPr="00AB50D6" w:rsidRDefault="00E834F8" w:rsidP="00E834F8">
      <w:r w:rsidRPr="00AB50D6">
        <w:t>Участник ПДС не может выбирать, во что вкладываются его средства. За услуги НПФ придётся платить: до 2027 года комиссия составит 0,6% от суммы на счёте.</w:t>
      </w:r>
    </w:p>
    <w:p w14:paraId="425CE73A" w14:textId="77777777" w:rsidR="00E834F8" w:rsidRPr="00AB50D6" w:rsidRDefault="00E834F8" w:rsidP="00E834F8">
      <w:r w:rsidRPr="00AB50D6">
        <w:t>Для получения налогового вычета деньги в ПДС необходимо держать не менее пяти лет, с 2027 года срок вырастет до 6 лет и далее - до 10 лет. При досрочном расторжении договора вычет придётся вернуть.</w:t>
      </w:r>
    </w:p>
    <w:p w14:paraId="011F73E4" w14:textId="77777777" w:rsidR="00E834F8" w:rsidRPr="00AB50D6" w:rsidRDefault="00E834F8" w:rsidP="00E834F8">
      <w:r w:rsidRPr="00AB50D6">
        <w:t>Существенным риском для участников ПДС являются вероятность заморозки средств ПДС (по аналогии с заморозкой пенсионных накоплений в 2014 году) и изменение государством правил программы.</w:t>
      </w:r>
    </w:p>
    <w:p w14:paraId="43A67265" w14:textId="5450E034" w:rsidR="00E834F8" w:rsidRDefault="00E834F8" w:rsidP="00E834F8">
      <w:hyperlink r:id="rId10" w:history="1">
        <w:r w:rsidRPr="00AB50D6">
          <w:rPr>
            <w:rStyle w:val="a3"/>
          </w:rPr>
          <w:t>https://www.gazetametro.ru/articles/stoit-li-uchastvovat-v-pds-i-kakuju-dohodnost-mozhno-zarabotat-05-12-2025</w:t>
        </w:r>
      </w:hyperlink>
      <w:r w:rsidRPr="00AB50D6">
        <w:t xml:space="preserve"> </w:t>
      </w:r>
    </w:p>
    <w:p w14:paraId="2AD43D9B" w14:textId="77777777" w:rsidR="00306125" w:rsidRDefault="00306125" w:rsidP="00306125">
      <w:pPr>
        <w:pStyle w:val="2"/>
      </w:pPr>
      <w:bookmarkStart w:id="43" w:name="_Toc216072892"/>
      <w:r>
        <w:t>Snob.ru, 05.12.2025, Приумножить заработанное: программы долгосрочных сбережений в России</w:t>
      </w:r>
      <w:bookmarkEnd w:id="43"/>
    </w:p>
    <w:p w14:paraId="2B4C3E50" w14:textId="3DC5111F" w:rsidR="00306125" w:rsidRDefault="00306125" w:rsidP="00FF6D05">
      <w:pPr>
        <w:pStyle w:val="3"/>
      </w:pPr>
      <w:bookmarkStart w:id="44" w:name="_Toc216072893"/>
      <w:r>
        <w:t xml:space="preserve">За последние несколько лет в России появились несколько программ с участием государства, позволяющие гражданам делать долгосрочные накопления без оглядки на инфляцию и финансовую турбулентность на рынке. </w:t>
      </w:r>
      <w:r w:rsidR="001E1DCA">
        <w:t>«</w:t>
      </w:r>
      <w:r>
        <w:t>Сноб</w:t>
      </w:r>
      <w:r w:rsidR="001E1DCA">
        <w:t>»</w:t>
      </w:r>
      <w:r>
        <w:t xml:space="preserve"> рассказывает об основных инструментах, доступных сегодня буквально каждому</w:t>
      </w:r>
      <w:bookmarkEnd w:id="44"/>
    </w:p>
    <w:p w14:paraId="26FF3A79" w14:textId="0EDB07B5" w:rsidR="00306125" w:rsidRDefault="00306125" w:rsidP="00306125">
      <w:r>
        <w:t xml:space="preserve">Так уж вышло, что в триаде </w:t>
      </w:r>
      <w:r w:rsidR="001E1DCA">
        <w:t>«</w:t>
      </w:r>
      <w:r>
        <w:t>заработать - накопить - потратить</w:t>
      </w:r>
      <w:r w:rsidR="001E1DCA">
        <w:t>»</w:t>
      </w:r>
      <w:r>
        <w:t xml:space="preserve"> россияне последние три с половиной десятилетия делали ставку на </w:t>
      </w:r>
      <w:r w:rsidR="001E1DCA">
        <w:t>«</w:t>
      </w:r>
      <w:r>
        <w:t>заработать</w:t>
      </w:r>
      <w:r w:rsidR="001E1DCA">
        <w:t>»</w:t>
      </w:r>
      <w:r>
        <w:t xml:space="preserve"> и </w:t>
      </w:r>
      <w:r w:rsidR="001E1DCA">
        <w:t>«</w:t>
      </w:r>
      <w:r>
        <w:t>потратить</w:t>
      </w:r>
      <w:r w:rsidR="001E1DCA">
        <w:t>»</w:t>
      </w:r>
      <w:r>
        <w:t xml:space="preserve">, зачастую игнорируя </w:t>
      </w:r>
      <w:r w:rsidR="001E1DCA">
        <w:t>«</w:t>
      </w:r>
      <w:r>
        <w:t>накопить</w:t>
      </w:r>
      <w:r w:rsidR="001E1DCA">
        <w:t>»</w:t>
      </w:r>
      <w:r>
        <w:t>. Причин здесь немало: и появление на рынке новых товаров и услуг, получить которые всем хотелось как можно быстрее, и инфляция, сопровождается обесцениванием денег, и отсутствие эффективных программ накоплений с государственной поддержкой. Сегодня ситуация с финансами в стране в целом стала более стабильной и предсказуемой, чем раньше. Растет доверие к программам долгосрочного накопления. Следствием стало активное вовлечение новых вкладчиков в такие программы, а их участие уже оценивается в сотни миллиардов рублей с очевидной тенденцией к росту. Это позволяет им создавать финансовую подушку безопасности, не обременяя себя и своих близких кредитами и долгами, получать возможность купить дорогостоящие вещи, оплачивать учебу детям, обеспечивать их стартовым капиталом в начале трудового пути, а себя - дополнительными регулярными выплатами в преклонные годы.</w:t>
      </w:r>
    </w:p>
    <w:p w14:paraId="28730704" w14:textId="77777777" w:rsidR="00306125" w:rsidRDefault="00306125" w:rsidP="00306125">
      <w:r>
        <w:t>Программа долгосрочных сбережений</w:t>
      </w:r>
    </w:p>
    <w:p w14:paraId="5FE0F87C" w14:textId="35B005A1" w:rsidR="00306125" w:rsidRDefault="00306125" w:rsidP="00306125">
      <w:r>
        <w:t xml:space="preserve">Программа долгосрочных сбережений (ПДС) заработала в 2024 году, а сейчас она развивается по национальному проекту </w:t>
      </w:r>
      <w:r w:rsidR="001E1DCA">
        <w:t>«</w:t>
      </w:r>
      <w:r>
        <w:t>Эффективная и конкурентная экономика</w:t>
      </w:r>
      <w:r w:rsidR="001E1DCA">
        <w:t>»</w:t>
      </w:r>
      <w:r>
        <w:t xml:space="preserve"> . Он </w:t>
      </w:r>
      <w:r>
        <w:lastRenderedPageBreak/>
        <w:t>предусматривает , что к 2030 году доля долгосрочных сбережений в общем объеме накоплений будет составлять не менее 40%. Операторами ПДС выступают негосударственные пенсионные фонды (НПФ), которые должны не просто сохранить деньги вкладчиков, но и приумножить их, и вернуть в установленный договором срок. По закону любой совершеннолетний гражданин заключает с НПФ такой договор на срок не менее 15 лет, внося ежемесячно сумму, определенную самим вкладчиком. Такой договор расторгнуть нельзя, за исключением форс-мажоров (потеря кормильца, тяжелая болезнь, требующая дорогостоящего лечения). В иных случаях вкладчик теряет проценты и другие начисления, которые в ряде случаев могут даже превышать его собственные деньги. Дело в том, что государство софинансирует вклады (свыше 300 тыс. руб. в течение первых 10 лет действия договора - максимальная сумма при определенных условиях может составлять 36 тыс. руб. в год), а также предоставляет налоговые вычеты - их максимальная сумма составляет 88 тыс. руб. (52 тыс. руб. в год при доходе до 5 млн руб. и 60 тыс. руб. при доходе свыше 5 млн). Помимо прочего, накопления в ПДС застрахованы Агентством по страхованию вкладов (АСВ) на сумму 2,8 млн рублей. По истечении 15 лет действия договора или при достижении возраста 55 лет (женщины) и 60 лет (мужчины) участники ПДС могут обратиться за выплатами. На выбор предлагаются пожизненные платежи или платежи на срок не менее 10 лет. Можно также получить всю накопленную сумму единовременно. В рамках ПДС некоторые негосударственные пенсионные фонды начали предлагать программы детских сбережений.</w:t>
      </w:r>
    </w:p>
    <w:p w14:paraId="54A98EF1" w14:textId="11EDD851" w:rsidR="00306125" w:rsidRDefault="00306125" w:rsidP="00306125">
      <w:r>
        <w:t xml:space="preserve">Они также рассчитаны на 15 и более лет, в течение десяти из которых предусмотрено[1] государственное софинансирование (до 360 тыс. рублей). Вклады застрахованы АСВ на те же 2,8 млн рублей и, что немаловажно, освобождены от подоходного налога. Вкладчиком </w:t>
      </w:r>
      <w:r w:rsidR="001E1DCA">
        <w:t>«</w:t>
      </w:r>
      <w:r>
        <w:t>детских сбережений</w:t>
      </w:r>
      <w:r w:rsidR="001E1DCA">
        <w:t>»</w:t>
      </w:r>
      <w:r>
        <w:t xml:space="preserve"> является заключивший договор родитель или другие родственники, например бабушки и дедушки. Если вкладчик работает, то он вправе рассчитывать на налоговый вычет до 88 тыс. рублей в год (в зависимости от размера подоходного налога), который можно направить на тот же вклад.</w:t>
      </w:r>
    </w:p>
    <w:p w14:paraId="07DD8646" w14:textId="77777777" w:rsidR="00306125" w:rsidRDefault="00306125" w:rsidP="00306125">
      <w:r>
        <w:t>На начало октября 2025 г., по данным ЦБ РФ , в рамках ПДС было заключено 7,4 млн договоров и привлечено 512,7 млрд руб. Специалисты банка подсчитали , что по итогам 2024 года доходность инвестирования только личных средств граждан, внесенных в программу долгосрочных сбережений, у всех фондов, уже распределивших финансовый результат на счета клиентов, значительно превысила инфляцию, в среднем в два раза, а у отдельных в 2,3 раза (по данным Росстата, инфляция составила 9,5%). С учетом же государственного софинансирования этот показатель оказался еще выше.</w:t>
      </w:r>
    </w:p>
    <w:p w14:paraId="5874F349" w14:textId="77777777" w:rsidR="00306125" w:rsidRDefault="00306125" w:rsidP="00306125">
      <w:r>
        <w:t>Долевое страхование жизни</w:t>
      </w:r>
    </w:p>
    <w:p w14:paraId="19A618C7" w14:textId="273686A2" w:rsidR="00306125" w:rsidRDefault="00306125" w:rsidP="00306125">
      <w:r>
        <w:t xml:space="preserve">ПДС - главный, но не единственный инструмент долгосрочных накоплений. Еще один продукт - Долевое страхование жизни (ДСЖ), которое заработало в России с начала текущего года. В отличие от классической страховки, ДСЖ позволяет инвестировать средства в паи закрытых или открытых Паевых инвестиционных фондов (ПИФов). Его оформляют в страховых компаниях, банках, у независимых страховых брокеров или частных финансовых советников. Срок действия такого продукта довольно жестко фиксирован - от 3 до 20 лет. </w:t>
      </w:r>
      <w:r w:rsidR="001E1DCA">
        <w:t>«</w:t>
      </w:r>
      <w:r>
        <w:t>Гибрид</w:t>
      </w:r>
      <w:r w:rsidR="001E1DCA">
        <w:t>»</w:t>
      </w:r>
      <w:r>
        <w:t xml:space="preserve"> получился достаточно интересный: человек получает единовременные выплаты при наступлении страхового случая и может рассчитывать одновременно на доход от инвестиционной части по окончании срока договора. Но последнее - лишь в том случае, если не было единовременных платежей. </w:t>
      </w:r>
      <w:r>
        <w:lastRenderedPageBreak/>
        <w:t>Зато при их наличии застрахованный получает дополнительные выплаты. Конечно, в отличие от ранее существовавших на рынке похожих продуктов, владелец ДСЖ берет многие риски на себя (например, он сам решает, куда инвестировать свои средства). Но при этом его доход может все равно быть выше, чем у банковского вклада. Зато накопления защищены от многих взысканий - от долгов, ареста, банкротства и даже раздела имущества при разводе. Важно и то, что страховая компания в случае непредвиденных обстоятельств (потеря работы, трудоспособности и т.п.) закроет кредит и даже ипотеку застрахованного. Наконец, и в случае ДСЖ можно получить налоговый вычет 13%, но он ограничен 15600 руб. в год и сроком действия договора (от 5 лет).</w:t>
      </w:r>
    </w:p>
    <w:p w14:paraId="14115B4B" w14:textId="59BF5F1F" w:rsidR="00306125" w:rsidRDefault="00306125" w:rsidP="00306125">
      <w:r>
        <w:t xml:space="preserve">Пока трудно говорить о том, насколько популярным станет этот продукт у россиян. По данным ЦБ РФ за первые 8 месяцев 2025 года было оформлено примерно 3400 договоров ДСЖ на 9,5 млрд рублей. Тем не менее, Минфин РФ рассчитывает, что ДСЖ позволит развить сегмент добровольного страхования жизни, расширить перечень инструментов для долгосрочного инвестирования, а также будет способствовать привлечению в экономику </w:t>
      </w:r>
      <w:r w:rsidR="001E1DCA">
        <w:t>«</w:t>
      </w:r>
      <w:r>
        <w:t>длинных денег</w:t>
      </w:r>
      <w:r w:rsidR="001E1DCA">
        <w:t>»</w:t>
      </w:r>
      <w:r>
        <w:t>.</w:t>
      </w:r>
    </w:p>
    <w:p w14:paraId="78E80D48" w14:textId="77777777" w:rsidR="00306125" w:rsidRDefault="00306125" w:rsidP="00306125">
      <w:r>
        <w:t>Индивидуальный инвестиционный счет (ИИС-3)</w:t>
      </w:r>
    </w:p>
    <w:p w14:paraId="79527678" w14:textId="77777777" w:rsidR="00306125" w:rsidRDefault="00306125" w:rsidP="00306125">
      <w:r>
        <w:t>BBC-3 - еще один инструмент долгосрочных накоплений, который работает с начала 2024 года. С нынешнего года минимальный срок инвестиций по этому продукту составляет 5 лет, затем при его открытии в каждый последующий год он будет увеличиваться - до 10 лет в 2031 году. Во время действия минимального срока деньги со счета снимать нельзя, кроме особых случаев (к примеру, на дорогостоящее лечение). По сути, ИИС третьего типа объединил в себе все преимущества предыдущих продуктов ИИС-1 и 2, которые уже нельзя открыть, но они продолжают работать до истечения своего трехлетнего срока. При его открытии владелец получает право на налоговый вычет со взноса до 400 тыс. рублей ежегодно (сам вычет составит от 52 до 88 тыс. руб.), а по истечении минимального срока инвестор будет освобожден от НДФЛ с дохода до 30 млн руб. при закрытии счета (за исключением дивидендов). Если доход будет больше, то налогом облагается только разница. При этом каждый вкладчик сможет владеть не более, чем тремя ИИС-3.</w:t>
      </w:r>
    </w:p>
    <w:p w14:paraId="6B97C869" w14:textId="77777777" w:rsidR="00306125" w:rsidRDefault="00306125" w:rsidP="00306125">
      <w:r>
        <w:t>По данным ЦБ РФ российские инвесторы к октябрю 2025 г. открыли 1,2 млн ИИС-3, 110 тыс. из которых - за счет конвертации ИИС-1 и ИИС-2. Совокупный объем средств на счетах третьего типа составил 312 млрд руб. Эксперты считают, что ИИС-3 привлекают прежде всего владельцев крупных вкладов, которые хотят минимизировать риски и снизить налоговую нагрузку.</w:t>
      </w:r>
    </w:p>
    <w:p w14:paraId="7534BBEC" w14:textId="2F697D7D" w:rsidR="00306125" w:rsidRPr="00AB50D6" w:rsidRDefault="00306125" w:rsidP="00306125">
      <w:hyperlink r:id="rId11" w:history="1">
        <w:r w:rsidRPr="00F242DC">
          <w:rPr>
            <w:rStyle w:val="a3"/>
          </w:rPr>
          <w:t>https://snob.ru/money/priumnozhit-zarabotannoe-programmy-dolgosrochnykh-sberezhenii-v-rossii/</w:t>
        </w:r>
      </w:hyperlink>
      <w:r>
        <w:t xml:space="preserve"> </w:t>
      </w:r>
    </w:p>
    <w:p w14:paraId="21F7610B" w14:textId="77777777" w:rsidR="00A673E7" w:rsidRPr="00AB50D6" w:rsidRDefault="00A673E7" w:rsidP="00A673E7">
      <w:pPr>
        <w:pStyle w:val="2"/>
      </w:pPr>
      <w:bookmarkStart w:id="45" w:name="ф2"/>
      <w:bookmarkStart w:id="46" w:name="_Toc216072894"/>
      <w:bookmarkEnd w:id="45"/>
      <w:r w:rsidRPr="00AB50D6">
        <w:lastRenderedPageBreak/>
        <w:t>RT, 05.12.2025, Россиянам объяснили, можно ли заранее откладывать детям деньги на пенсию</w:t>
      </w:r>
      <w:bookmarkEnd w:id="46"/>
    </w:p>
    <w:p w14:paraId="2A52A3A9" w14:textId="089A1BCF" w:rsidR="00A673E7" w:rsidRPr="00AB50D6" w:rsidRDefault="00A673E7" w:rsidP="00FF6D05">
      <w:pPr>
        <w:pStyle w:val="3"/>
      </w:pPr>
      <w:bookmarkStart w:id="47" w:name="_Hlk215840700"/>
      <w:bookmarkStart w:id="48" w:name="_Toc216072895"/>
      <w:r w:rsidRPr="00AB50D6">
        <w:t xml:space="preserve">В России уже сейчас существует возможность начинать долгосрочные накопления для ребёнка именно с прицелом на будущие пенсионные выплаты. Законодатель придумал для этого несколько инструментов, и самый обсуждаемый среди них — программа долгосрочных сбережений, разъяснил в беседе с RT управляющий партнёр компании </w:t>
      </w:r>
      <w:r w:rsidR="001E1DCA">
        <w:t>«</w:t>
      </w:r>
      <w:r w:rsidRPr="00AB50D6">
        <w:t>Русяев и партнёры</w:t>
      </w:r>
      <w:r w:rsidR="001E1DCA">
        <w:t>»</w:t>
      </w:r>
      <w:r w:rsidRPr="00AB50D6">
        <w:t>, юрист Илья Русяев</w:t>
      </w:r>
      <w:bookmarkEnd w:id="47"/>
      <w:r w:rsidRPr="00AB50D6">
        <w:t>.</w:t>
      </w:r>
      <w:bookmarkEnd w:id="48"/>
    </w:p>
    <w:p w14:paraId="3F5D5ADE" w14:textId="02F4F684" w:rsidR="00A673E7" w:rsidRPr="00AB50D6" w:rsidRDefault="001E1DCA" w:rsidP="00A673E7">
      <w:r>
        <w:t>«</w:t>
      </w:r>
      <w:r w:rsidR="00A673E7" w:rsidRPr="00AB50D6">
        <w:t>Она действует с 2024 года на основании федерального закона № 299-ФЗ: деньги вносятся взрослым, а участником считается ребёнок. Формально средства принадлежат ему, просто распоряжение до совершеннолетия осуществляют родители по правилам гражданского законодательства. Такое накопление нельзя снять по первому желанию: установлен срок не менее пятнадцати лет с момента заключения договора, а полностью использовать средства раньше можно только при наступлении предусмотренных законом обстоятельств, например при необходимости дорогостоящего лечения</w:t>
      </w:r>
      <w:r>
        <w:t>»</w:t>
      </w:r>
      <w:r w:rsidR="00A673E7" w:rsidRPr="00AB50D6">
        <w:t>, — пояснил специалист.</w:t>
      </w:r>
    </w:p>
    <w:p w14:paraId="7B73D3A2" w14:textId="77777777" w:rsidR="00A673E7" w:rsidRPr="00AB50D6" w:rsidRDefault="00A673E7" w:rsidP="00A673E7">
      <w:r w:rsidRPr="00AB50D6">
        <w:t>По словам Русяева, государство заинтересовано в том, чтобы семьи вкладывались в долгий горизонт, поэтому предусмотрена поддержка: оно доплачивает к суммам, которые перечисляют родители, и предоставляет налоговые льготы самому взрослому, оплачивающему взносы.</w:t>
      </w:r>
    </w:p>
    <w:p w14:paraId="258AD7A7" w14:textId="4E47F54B" w:rsidR="00A673E7" w:rsidRPr="00AB50D6" w:rsidRDefault="001E1DCA" w:rsidP="00A673E7">
      <w:r>
        <w:t>«</w:t>
      </w:r>
      <w:r w:rsidR="00A673E7" w:rsidRPr="00AB50D6">
        <w:t>Причём договор разрешено заключать сразу после рождения ребёнка, не нужно ждать его получения паспорта или СНИЛС — данные можно передать позже. Следовательно, теоретически уже новорождённый становится участником пенсионного процесса и к своему совершеннолетию имеет внушительный накопительный период за спиной</w:t>
      </w:r>
      <w:r>
        <w:t>»</w:t>
      </w:r>
      <w:r w:rsidR="00A673E7" w:rsidRPr="00AB50D6">
        <w:t>, — рассказал он.</w:t>
      </w:r>
    </w:p>
    <w:p w14:paraId="5A7FE76D" w14:textId="77777777" w:rsidR="00A673E7" w:rsidRPr="00AB50D6" w:rsidRDefault="00A673E7" w:rsidP="00A673E7">
      <w:r w:rsidRPr="00AB50D6">
        <w:t>Другой путь — негосударственное пенсионное обеспечение, добавил собеседник RT.</w:t>
      </w:r>
    </w:p>
    <w:p w14:paraId="77DE1E8E" w14:textId="4CE0E4DC" w:rsidR="00A673E7" w:rsidRPr="00AB50D6" w:rsidRDefault="001E1DCA" w:rsidP="00A673E7">
      <w:r>
        <w:t>«</w:t>
      </w:r>
      <w:r w:rsidR="00A673E7" w:rsidRPr="00AB50D6">
        <w:t>Взрослый заключает договор в пользу ребёнка, и фонд формирует будущие регулярные выплаты, которые будут назначены по достижении пенсионного возраста или по правилам самого фонда. Здесь тоже действует налоговый вычет для родителей, а условия выплат зависят от конкретно выбранного фонда: есть варианты с пожизненными выплатами или определённым сроком</w:t>
      </w:r>
      <w:r>
        <w:t>»</w:t>
      </w:r>
      <w:r w:rsidR="00A673E7" w:rsidRPr="00AB50D6">
        <w:t>, — подчеркнул Русяев.</w:t>
      </w:r>
    </w:p>
    <w:p w14:paraId="1F472540" w14:textId="77777777" w:rsidR="00A673E7" w:rsidRPr="00AB50D6" w:rsidRDefault="00A673E7" w:rsidP="00A673E7">
      <w:r w:rsidRPr="00AB50D6">
        <w:t>Отмечается, что некоторые семьи используют и другие варианты — например, открывают ребёнку банковский счёт.</w:t>
      </w:r>
    </w:p>
    <w:p w14:paraId="076CBEE0" w14:textId="0B645209" w:rsidR="00A673E7" w:rsidRPr="00AB50D6" w:rsidRDefault="001E1DCA" w:rsidP="00A673E7">
      <w:r>
        <w:t>«</w:t>
      </w:r>
      <w:r w:rsidR="00A673E7" w:rsidRPr="00AB50D6">
        <w:t>Банки допускают это, а юридическим владельцем средств становится сам несовершеннолетний. Но такие вклады редко подходят именно для пенсионных целей: их легко снять, а государство не добавляет к ним свою долю. Инвестиционные счета, страхование жизни и похожие продукты тоже применяются, однако там риски и правила иные: доход не гарантируется, а возможность воспользоваться налоговыми льготами определяется тем, кто именно платит взносы и какие нормы действуют в конкретный период</w:t>
      </w:r>
      <w:r>
        <w:t>»</w:t>
      </w:r>
      <w:r w:rsidR="00A673E7" w:rsidRPr="00AB50D6">
        <w:t>, — добавил эксперт.</w:t>
      </w:r>
    </w:p>
    <w:p w14:paraId="71E35ACF" w14:textId="77777777" w:rsidR="00A673E7" w:rsidRPr="00AB50D6" w:rsidRDefault="00A673E7" w:rsidP="00A673E7">
      <w:r w:rsidRPr="00AB50D6">
        <w:t>Во всех перечисленных случаях действует общий принцип: договоры оформляет взрослый, и именно он отвечает за соблюдение всех условий, напомнил юрист.</w:t>
      </w:r>
    </w:p>
    <w:p w14:paraId="3A1FA352" w14:textId="0B3A5ACA" w:rsidR="00A673E7" w:rsidRPr="00AB50D6" w:rsidRDefault="001E1DCA" w:rsidP="00A673E7">
      <w:r>
        <w:lastRenderedPageBreak/>
        <w:t>«</w:t>
      </w:r>
      <w:r w:rsidR="00A673E7" w:rsidRPr="00AB50D6">
        <w:t>При выборе фонда важно проверять включение организации в реестр Банка России и внимательно читать правила: от комиссий и ограничений зависит, как именно будут использоваться вложенные деньги. Но если цель семьи — создать для ребёнка долгосрочный финансовый ресурс, начиная с детства, российская правовая система уже предоставляет для этого инструменты с чётко установленным порядком накопления и выплат, а также с участием государства в формировании будущего капитала</w:t>
      </w:r>
      <w:r>
        <w:t>»</w:t>
      </w:r>
      <w:r w:rsidR="00A673E7" w:rsidRPr="00AB50D6">
        <w:t>, — заключил он.</w:t>
      </w:r>
    </w:p>
    <w:p w14:paraId="7C5325DB" w14:textId="136709B6" w:rsidR="00A673E7" w:rsidRPr="00AB50D6" w:rsidRDefault="00A673E7" w:rsidP="00A673E7">
      <w:hyperlink r:id="rId12" w:history="1">
        <w:r w:rsidRPr="00AB50D6">
          <w:rPr>
            <w:rStyle w:val="a3"/>
          </w:rPr>
          <w:t>https://russian.rt.com/russia/news/1568065-yurist-dolgosrochnye-nakopleniya-deti</w:t>
        </w:r>
      </w:hyperlink>
      <w:r w:rsidRPr="00AB50D6">
        <w:t xml:space="preserve"> </w:t>
      </w:r>
    </w:p>
    <w:p w14:paraId="77C86E7B" w14:textId="1197C4E3" w:rsidR="009E74FA" w:rsidRPr="009E74FA" w:rsidRDefault="009E74FA" w:rsidP="009E74FA">
      <w:pPr>
        <w:pStyle w:val="2"/>
      </w:pPr>
      <w:bookmarkStart w:id="49" w:name="ф3"/>
      <w:bookmarkStart w:id="50" w:name="_Toc216072896"/>
      <w:bookmarkEnd w:id="49"/>
      <w:r>
        <w:rPr>
          <w:lang w:val="en-US"/>
        </w:rPr>
        <w:t>WellNews</w:t>
      </w:r>
      <w:r w:rsidRPr="009E74FA">
        <w:t>, 07.12.2025, Как банки перегрели рынок вкладов: что стоит за ставкой 36% от Альфа-банка</w:t>
      </w:r>
      <w:bookmarkEnd w:id="50"/>
    </w:p>
    <w:p w14:paraId="766ED9D8" w14:textId="2B730D0D" w:rsidR="009E74FA" w:rsidRPr="009E74FA" w:rsidRDefault="009E74FA" w:rsidP="009E74FA">
      <w:pPr>
        <w:pStyle w:val="3"/>
      </w:pPr>
      <w:bookmarkStart w:id="51" w:name="_Toc216072897"/>
      <w:r w:rsidRPr="009E74FA">
        <w:t>В начале декабря крупнейшие банки почти синхронно начали повышать ставки по вкладам. Самым громким стало решение Альфа-банка поднять максимальную доходность комбинированного «Альфа-Вклада» до 36% годовых. Но рекордная цифра оказалась только частью общей тенденции: рынок снова вошёл в предновогоднюю гонку за свободные деньги населения.</w:t>
      </w:r>
      <w:bookmarkEnd w:id="51"/>
    </w:p>
    <w:p w14:paraId="724E8E28" w14:textId="4C6D2C96" w:rsidR="009E74FA" w:rsidRPr="009E74FA" w:rsidRDefault="009E74FA" w:rsidP="009E74FA">
      <w:r w:rsidRPr="009E74FA">
        <w:t>Обычно декабрь — месяц, когда банки активно борются за ликвидность, а клиенты пытаются успеть разместить деньги по «праздничным ставкам». Однако ставка в 36% даже в такой сезон — редкость. Она мгновенно привлекла внимание, а вместе с ним и вопросы: насколько это выгодно и что скрыто в условиях.</w:t>
      </w:r>
    </w:p>
    <w:p w14:paraId="4AB0945C" w14:textId="77777777" w:rsidR="009E74FA" w:rsidRPr="009E74FA" w:rsidRDefault="009E74FA" w:rsidP="009E74FA">
      <w:r w:rsidRPr="009E74FA">
        <w:t>Как устроен новый продукт Альфа-банка</w:t>
      </w:r>
    </w:p>
    <w:p w14:paraId="552C0F07" w14:textId="28CC9B43" w:rsidR="009E74FA" w:rsidRPr="009E74FA" w:rsidRDefault="009E74FA" w:rsidP="009E74FA">
      <w:r w:rsidRPr="009E74FA">
        <w:t>Главное изменение — банк добавил минимальный срок в один месяц (31 день), предложив по нему 36% годовых. Это краткий и, по сути, разовый вариант для тех, кто уже готов оформить программу долгосрочных сбережений (ПДС).</w:t>
      </w:r>
    </w:p>
    <w:p w14:paraId="1AB12B57" w14:textId="75B12B07" w:rsidR="009E74FA" w:rsidRPr="009E74FA" w:rsidRDefault="009E74FA" w:rsidP="009E74FA">
      <w:r w:rsidRPr="009E74FA">
        <w:t>Схема простая:</w:t>
      </w:r>
    </w:p>
    <w:p w14:paraId="19D86886" w14:textId="77777777" w:rsidR="009E74FA" w:rsidRPr="009E74FA" w:rsidRDefault="009E74FA" w:rsidP="009E74FA">
      <w:r w:rsidRPr="009E74FA">
        <w:t>клиент открывает ПДС в приложении;</w:t>
      </w:r>
    </w:p>
    <w:p w14:paraId="1E2E8DD6" w14:textId="77777777" w:rsidR="009E74FA" w:rsidRPr="009E74FA" w:rsidRDefault="009E74FA" w:rsidP="009E74FA">
      <w:r w:rsidRPr="009E74FA">
        <w:t>в рамках ПДС делает первый взнос — не менее 30 тыс. рублей;</w:t>
      </w:r>
    </w:p>
    <w:p w14:paraId="7B040435" w14:textId="77777777" w:rsidR="009E74FA" w:rsidRPr="009E74FA" w:rsidRDefault="009E74FA" w:rsidP="009E74FA">
      <w:r w:rsidRPr="009E74FA">
        <w:t>одновременно открывается вклад, сумма которого обязана быть не меньше суммы на ПДС;</w:t>
      </w:r>
    </w:p>
    <w:p w14:paraId="642271AB" w14:textId="77777777" w:rsidR="009E74FA" w:rsidRPr="009E74FA" w:rsidRDefault="009E74FA" w:rsidP="009E74FA">
      <w:r w:rsidRPr="009E74FA">
        <w:t>проценты начисляются только на вклад, а деньги, размещённые в ПДС, остаются в НПФ минимум на 15 лет.</w:t>
      </w:r>
    </w:p>
    <w:p w14:paraId="186F9619" w14:textId="77777777" w:rsidR="009E74FA" w:rsidRPr="009E74FA" w:rsidRDefault="009E74FA" w:rsidP="009E74FA">
      <w:r w:rsidRPr="009E74FA">
        <w:t>Если ПДС закрывается в течение первых 14 дней, вклад тоже аннулируется — и проценты превращаются в символические 0,005% годовых.</w:t>
      </w:r>
    </w:p>
    <w:p w14:paraId="0BDE02EB" w14:textId="77777777" w:rsidR="009E74FA" w:rsidRPr="009E74FA" w:rsidRDefault="009E74FA" w:rsidP="009E74FA"/>
    <w:p w14:paraId="5F22AFEF" w14:textId="77777777" w:rsidR="009E74FA" w:rsidRPr="009E74FA" w:rsidRDefault="009E74FA" w:rsidP="009E74FA">
      <w:r w:rsidRPr="009E74FA">
        <w:t>«Предложение выглядит эффектно, но важно понимать, что ставка — это маркетинговая витрина, а сама конструкция рассчитана на долгий горизонт», – объяснил управляющий партнер консалтинговой компании Алексей Фролов.</w:t>
      </w:r>
    </w:p>
    <w:p w14:paraId="17586813" w14:textId="76109857" w:rsidR="009E74FA" w:rsidRPr="009E74FA" w:rsidRDefault="009E74FA" w:rsidP="009E74FA">
      <w:r w:rsidRPr="009E74FA">
        <w:t>По его словам, декабрьские продукты часто представляют собой «смесь высокой доходности и жестких условий».</w:t>
      </w:r>
    </w:p>
    <w:p w14:paraId="708CB577" w14:textId="4F79286C" w:rsidR="009E74FA" w:rsidRPr="009E74FA" w:rsidRDefault="009E74FA" w:rsidP="009E74FA">
      <w:r w:rsidRPr="009E74FA">
        <w:t>Другие сроки по «Альфа-Вкладу» остались прежними:</w:t>
      </w:r>
    </w:p>
    <w:p w14:paraId="611A9C0D" w14:textId="77777777" w:rsidR="009E74FA" w:rsidRPr="009E74FA" w:rsidRDefault="009E74FA" w:rsidP="009E74FA">
      <w:r w:rsidRPr="009E74FA">
        <w:lastRenderedPageBreak/>
        <w:t>2 месяца — 27%</w:t>
      </w:r>
    </w:p>
    <w:p w14:paraId="54E1884C" w14:textId="77777777" w:rsidR="009E74FA" w:rsidRPr="009E74FA" w:rsidRDefault="009E74FA" w:rsidP="009E74FA">
      <w:r w:rsidRPr="009E74FA">
        <w:t>3 месяца — 21%</w:t>
      </w:r>
    </w:p>
    <w:p w14:paraId="6B36A2D3" w14:textId="77777777" w:rsidR="009E74FA" w:rsidRPr="009E74FA" w:rsidRDefault="009E74FA" w:rsidP="009E74FA">
      <w:r w:rsidRPr="009E74FA">
        <w:t>6 месяцев — 18%</w:t>
      </w:r>
    </w:p>
    <w:p w14:paraId="2A1162FA" w14:textId="77777777" w:rsidR="009E74FA" w:rsidRPr="009E74FA" w:rsidRDefault="009E74FA" w:rsidP="009E74FA">
      <w:r w:rsidRPr="009E74FA">
        <w:t>1 год — 15%</w:t>
      </w:r>
    </w:p>
    <w:p w14:paraId="6DDD379E" w14:textId="5732B5E6" w:rsidR="009E74FA" w:rsidRPr="009E74FA" w:rsidRDefault="009E74FA" w:rsidP="009E74FA">
      <w:r w:rsidRPr="009E74FA">
        <w:t>Саму ПДС банк не трогал: она по-прежнему действует как долгосрочный пенсионный инструмент, а вклад выступает дополнением к нему.</w:t>
      </w:r>
    </w:p>
    <w:p w14:paraId="5AAB9E8F" w14:textId="77777777" w:rsidR="009E74FA" w:rsidRPr="009E74FA" w:rsidRDefault="009E74FA" w:rsidP="009E74FA">
      <w:r w:rsidRPr="009E74FA">
        <w:t>Кому подходит вклад со ставкой 36%</w:t>
      </w:r>
    </w:p>
    <w:p w14:paraId="5623124F" w14:textId="6069D58F" w:rsidR="009E74FA" w:rsidRPr="009E74FA" w:rsidRDefault="009E74FA" w:rsidP="009E74FA">
      <w:r w:rsidRPr="009E74FA">
        <w:t>Продукт ориентирован на клиентов, которые всё равно собирались открывать ПДС — например, ради будущей пенсии или упорядоченных долгосрочных накоплений. Для них высокий процент на вклад становится приятным бонусом.</w:t>
      </w:r>
    </w:p>
    <w:p w14:paraId="12AA7F2F" w14:textId="0E8A0837" w:rsidR="009E74FA" w:rsidRPr="009E74FA" w:rsidRDefault="009E74FA" w:rsidP="009E74FA">
      <w:r w:rsidRPr="009E74FA">
        <w:t>Но если человек ищет классический краткосрочный депозит без обязательств, ему лучше обратить внимание на другие предложения на рынке.</w:t>
      </w:r>
    </w:p>
    <w:p w14:paraId="31DDF57B" w14:textId="77777777" w:rsidR="009E74FA" w:rsidRPr="009E74FA" w:rsidRDefault="009E74FA" w:rsidP="009E74FA">
      <w:r w:rsidRPr="009E74FA">
        <w:t>«Важно честно ответить себе, готов ли ты расстаться с частью денег на 15 лет. Если нет, ставка в 36% превращается в красивую упаковку», – отметила инвестиционный консультант Лилия Чернова.</w:t>
      </w:r>
    </w:p>
    <w:p w14:paraId="2B1F4D7F" w14:textId="77777777" w:rsidR="009E74FA" w:rsidRPr="009E74FA" w:rsidRDefault="009E74FA" w:rsidP="009E74FA">
      <w:r w:rsidRPr="009E74FA">
        <w:t>Ставки на рынке: почему декабрь снова разогрел конкуренцию</w:t>
      </w:r>
    </w:p>
    <w:p w14:paraId="183B214B" w14:textId="7AAB0920" w:rsidR="009E74FA" w:rsidRPr="009E74FA" w:rsidRDefault="009E74FA" w:rsidP="009E74FA">
      <w:r w:rsidRPr="009E74FA">
        <w:t>Альфа-банк поднял ставки не в вакууме. Сразу несколько крупных игроков обновили условия вкладов с 1 декабря:</w:t>
      </w:r>
    </w:p>
    <w:p w14:paraId="2F78F5F7" w14:textId="77777777" w:rsidR="009E74FA" w:rsidRPr="009E74FA" w:rsidRDefault="009E74FA" w:rsidP="009E74FA">
      <w:r w:rsidRPr="009E74FA">
        <w:t>Сбербанк добавил трёхмесячный срок по вкладу «Лучший%» со ставкой 16%.</w:t>
      </w:r>
    </w:p>
    <w:p w14:paraId="4E80D5A7" w14:textId="77777777" w:rsidR="009E74FA" w:rsidRPr="009E74FA" w:rsidRDefault="009E74FA" w:rsidP="009E74FA">
      <w:r w:rsidRPr="009E74FA">
        <w:t>ВТБ пересмотрел ставки по своим основным вкладам на короткие сроки.</w:t>
      </w:r>
    </w:p>
    <w:p w14:paraId="3F91481A" w14:textId="77777777" w:rsidR="009E74FA" w:rsidRPr="009E74FA" w:rsidRDefault="009E74FA" w:rsidP="009E74FA">
      <w:r w:rsidRPr="009E74FA">
        <w:t>Банк «Дом.РФ» запустил вклад «Подарок» — 16,5%.</w:t>
      </w:r>
    </w:p>
    <w:p w14:paraId="4387DE85" w14:textId="77777777" w:rsidR="009E74FA" w:rsidRPr="009E74FA" w:rsidRDefault="009E74FA" w:rsidP="009E74FA">
      <w:r w:rsidRPr="009E74FA">
        <w:t>МКБ обновил линейку ставок, усилив предложения на средние сроки.</w:t>
      </w:r>
    </w:p>
    <w:p w14:paraId="4E705C52" w14:textId="77777777" w:rsidR="009E74FA" w:rsidRPr="009E74FA" w:rsidRDefault="009E74FA" w:rsidP="009E74FA">
      <w:r w:rsidRPr="009E74FA">
        <w:t>Газпромбанк снизил доходность до полугода, но сохранил привлекательные условия на длинных сроках.</w:t>
      </w:r>
    </w:p>
    <w:p w14:paraId="4792A4FC" w14:textId="77777777" w:rsidR="009E74FA" w:rsidRPr="009E74FA" w:rsidRDefault="009E74FA" w:rsidP="009E74FA">
      <w:r w:rsidRPr="009E74FA">
        <w:t>ПСБ продолжает удерживать одну из лучших годовых ставок — 14,2%.</w:t>
      </w:r>
    </w:p>
    <w:p w14:paraId="4E74121F" w14:textId="4C447E38" w:rsidR="009E74FA" w:rsidRPr="009E74FA" w:rsidRDefault="009E74FA" w:rsidP="009E74FA">
      <w:r w:rsidRPr="009E74FA">
        <w:t>Сравнение комбинированных продуктов с ПДС показывает, что предложение Альфа-банка действительно оказалось самым «громким». Остальные банки идут на меньшие цифры, но в рамках аналогичных схем:</w:t>
      </w:r>
    </w:p>
    <w:p w14:paraId="55E81B88" w14:textId="77777777" w:rsidR="009E74FA" w:rsidRPr="009E74FA" w:rsidRDefault="009E74FA" w:rsidP="009E74FA">
      <w:r w:rsidRPr="009E74FA">
        <w:t>ВТБ: «Двойная выгода» — до 26%</w:t>
      </w:r>
    </w:p>
    <w:p w14:paraId="44751C4E" w14:textId="77777777" w:rsidR="009E74FA" w:rsidRPr="009E74FA" w:rsidRDefault="009E74FA" w:rsidP="009E74FA">
      <w:r w:rsidRPr="009E74FA">
        <w:t>«Дом.РФ»: «Долголетие» — до 21,5%</w:t>
      </w:r>
    </w:p>
    <w:p w14:paraId="5BCBA564" w14:textId="77777777" w:rsidR="009E74FA" w:rsidRPr="009E74FA" w:rsidRDefault="009E74FA" w:rsidP="009E74FA">
      <w:r w:rsidRPr="009E74FA">
        <w:t>Сбербанк: «Забота о будущем» — до 20%</w:t>
      </w:r>
    </w:p>
    <w:p w14:paraId="2E94CAFD" w14:textId="77777777" w:rsidR="009E74FA" w:rsidRPr="009E74FA" w:rsidRDefault="009E74FA" w:rsidP="009E74FA">
      <w:r w:rsidRPr="009E74FA">
        <w:t>Газпромбанк: «Перспективные сбережения» — до 19%</w:t>
      </w:r>
    </w:p>
    <w:p w14:paraId="1D3C27B3" w14:textId="77777777" w:rsidR="009E74FA" w:rsidRPr="009E74FA" w:rsidRDefault="009E74FA" w:rsidP="009E74FA">
      <w:r w:rsidRPr="009E74FA">
        <w:t>ПСБ: «Ставка на будущее» — до 17%</w:t>
      </w:r>
    </w:p>
    <w:p w14:paraId="27CBC510" w14:textId="77777777" w:rsidR="009E74FA" w:rsidRPr="009E74FA" w:rsidRDefault="009E74FA" w:rsidP="009E74FA">
      <w:r w:rsidRPr="009E74FA">
        <w:t>МКБ: «Вклад + ПДС» — до 16,7%</w:t>
      </w:r>
    </w:p>
    <w:p w14:paraId="58D81D9F" w14:textId="1914C133" w:rsidR="009E74FA" w:rsidRPr="009E74FA" w:rsidRDefault="009E74FA" w:rsidP="009E74FA">
      <w:r w:rsidRPr="009E74FA">
        <w:t xml:space="preserve">Разница объясняется тем, что ставки по вкладам напрямую зависят от ключевой ставки ЦБ и потребности банка в ликвидности. К концу года активность возрастает — компании </w:t>
      </w:r>
      <w:r w:rsidRPr="009E74FA">
        <w:lastRenderedPageBreak/>
        <w:t>и частные клиенты выводят деньги, увеличиваются платежи и расчёты, а банкам нужны ресурсы.</w:t>
      </w:r>
    </w:p>
    <w:p w14:paraId="75F5400A" w14:textId="77777777" w:rsidR="009E74FA" w:rsidRPr="009E74FA" w:rsidRDefault="009E74FA" w:rsidP="009E74FA">
      <w:r w:rsidRPr="009E74FA">
        <w:t>Ставки по рынку: реальные цифры</w:t>
      </w:r>
    </w:p>
    <w:p w14:paraId="023A3C04" w14:textId="264751AB" w:rsidR="009E74FA" w:rsidRPr="009E74FA" w:rsidRDefault="009E74FA" w:rsidP="009E74FA">
      <w:r w:rsidRPr="009E74FA">
        <w:t>По данным «РБК Инвестиций», средняя максимальная ставка по вкладам в топ-10 банков на 5 декабря составила:</w:t>
      </w:r>
    </w:p>
    <w:p w14:paraId="0F1D1629" w14:textId="77777777" w:rsidR="009E74FA" w:rsidRPr="009E74FA" w:rsidRDefault="009E74FA" w:rsidP="009E74FA">
      <w:r w:rsidRPr="009E74FA">
        <w:t>3 месяца — 15,59%</w:t>
      </w:r>
    </w:p>
    <w:p w14:paraId="69E7D8EB" w14:textId="77777777" w:rsidR="009E74FA" w:rsidRPr="009E74FA" w:rsidRDefault="009E74FA" w:rsidP="009E74FA">
      <w:r w:rsidRPr="009E74FA">
        <w:t>6 месяцев — 14,88%</w:t>
      </w:r>
    </w:p>
    <w:p w14:paraId="7E799EC9" w14:textId="77777777" w:rsidR="009E74FA" w:rsidRPr="009E74FA" w:rsidRDefault="009E74FA" w:rsidP="009E74FA">
      <w:r w:rsidRPr="009E74FA">
        <w:t>1 год — 13,49%</w:t>
      </w:r>
    </w:p>
    <w:p w14:paraId="5A0F46C8" w14:textId="0403F129" w:rsidR="009E74FA" w:rsidRPr="009E74FA" w:rsidRDefault="009E74FA" w:rsidP="009E74FA">
      <w:r w:rsidRPr="009E74FA">
        <w:t xml:space="preserve">При этом </w:t>
      </w:r>
      <w:r w:rsidRPr="009E74FA">
        <w:rPr>
          <w:lang w:val="en-US"/>
        </w:rPr>
        <w:t>FRG</w:t>
      </w:r>
      <w:r w:rsidRPr="009E74FA">
        <w:t>100 показывает:</w:t>
      </w:r>
    </w:p>
    <w:p w14:paraId="171B540E" w14:textId="77777777" w:rsidR="009E74FA" w:rsidRPr="009E74FA" w:rsidRDefault="009E74FA" w:rsidP="009E74FA">
      <w:r w:rsidRPr="009E74FA">
        <w:t>1 месяц — 12,84%</w:t>
      </w:r>
    </w:p>
    <w:p w14:paraId="0E74580F" w14:textId="77777777" w:rsidR="009E74FA" w:rsidRPr="009E74FA" w:rsidRDefault="009E74FA" w:rsidP="009E74FA">
      <w:r w:rsidRPr="009E74FA">
        <w:t>3 месяца — 13,79%</w:t>
      </w:r>
    </w:p>
    <w:p w14:paraId="2062E90E" w14:textId="77777777" w:rsidR="009E74FA" w:rsidRPr="009E74FA" w:rsidRDefault="009E74FA" w:rsidP="009E74FA">
      <w:r w:rsidRPr="009E74FA">
        <w:t>6 месяцев — 13,06%</w:t>
      </w:r>
    </w:p>
    <w:p w14:paraId="0D937B02" w14:textId="77777777" w:rsidR="009E74FA" w:rsidRPr="009E74FA" w:rsidRDefault="009E74FA" w:rsidP="009E74FA">
      <w:r w:rsidRPr="009E74FA">
        <w:t>1 год — 11,72%</w:t>
      </w:r>
    </w:p>
    <w:p w14:paraId="2A882529" w14:textId="5D904DC2" w:rsidR="009E74FA" w:rsidRPr="009E74FA" w:rsidRDefault="009E74FA" w:rsidP="009E74FA">
      <w:r w:rsidRPr="009E74FA">
        <w:t>То есть традиционные классические вклады по рынку держатся в коридоре 12–16%. Всё, что выше, чаще всего связано либо с акциями, либо со специальными условиями, вроде ПДС.</w:t>
      </w:r>
    </w:p>
    <w:p w14:paraId="44066D09" w14:textId="77777777" w:rsidR="009E74FA" w:rsidRPr="009E74FA" w:rsidRDefault="009E74FA" w:rsidP="009E74FA">
      <w:r w:rsidRPr="009E74FA">
        <w:t>Где маркетинг, а где реальная выгода</w:t>
      </w:r>
    </w:p>
    <w:p w14:paraId="06BD2F6C" w14:textId="62291826" w:rsidR="009E74FA" w:rsidRPr="009E74FA" w:rsidRDefault="009E74FA" w:rsidP="009E74FA">
      <w:r w:rsidRPr="009E74FA">
        <w:t>Запутаться в декабрьских предложениях несложно — маркетинг старается быть убедительным. Но есть несколько простых ориентиров, которые помогают понять реальную выгоду.</w:t>
      </w:r>
    </w:p>
    <w:p w14:paraId="22D102F9" w14:textId="77777777" w:rsidR="009E74FA" w:rsidRPr="009E74FA" w:rsidRDefault="009E74FA" w:rsidP="009E74FA">
      <w:r w:rsidRPr="009E74FA">
        <w:t>Высокая ставка всегда привязана к условиям.</w:t>
      </w:r>
    </w:p>
    <w:p w14:paraId="476BE1E6" w14:textId="77777777" w:rsidR="009E74FA" w:rsidRPr="009E74FA" w:rsidRDefault="009E74FA" w:rsidP="009E74FA">
      <w:r w:rsidRPr="009E74FA">
        <w:t>Если ставка превышает среднерыночный уровень больше чем на 5–7 п.п., нужно внимательно смотреть, что требуется взамен.</w:t>
      </w:r>
    </w:p>
    <w:p w14:paraId="10C60D6C" w14:textId="77777777" w:rsidR="009E74FA" w:rsidRPr="009E74FA" w:rsidRDefault="009E74FA" w:rsidP="009E74FA">
      <w:r w:rsidRPr="009E74FA">
        <w:t>Краткосрочные вклады с суперставками — это, как правило, разовые акции.</w:t>
      </w:r>
    </w:p>
    <w:p w14:paraId="18FDAC0C" w14:textId="77777777" w:rsidR="009E74FA" w:rsidRPr="009E74FA" w:rsidRDefault="009E74FA" w:rsidP="009E74FA">
      <w:r w:rsidRPr="009E74FA">
        <w:t>Они выгодны банку: процент платится за один месяц, а клиент при этом уходит в ПДС на 15 лет.</w:t>
      </w:r>
    </w:p>
    <w:p w14:paraId="56BE0A98" w14:textId="77777777" w:rsidR="009E74FA" w:rsidRPr="009E74FA" w:rsidRDefault="009E74FA" w:rsidP="009E74FA">
      <w:r w:rsidRPr="009E74FA">
        <w:t>Чем проще продукт, тем ниже ставка.</w:t>
      </w:r>
    </w:p>
    <w:p w14:paraId="53A958F0" w14:textId="77777777" w:rsidR="009E74FA" w:rsidRPr="009E74FA" w:rsidRDefault="009E74FA" w:rsidP="009E74FA">
      <w:r w:rsidRPr="009E74FA">
        <w:t>Обычный вклад без условий редко поднимается выше 17%.</w:t>
      </w:r>
    </w:p>
    <w:p w14:paraId="22C5C25C" w14:textId="77777777" w:rsidR="009E74FA" w:rsidRPr="009E74FA" w:rsidRDefault="009E74FA" w:rsidP="009E74FA">
      <w:r w:rsidRPr="009E74FA">
        <w:t>Лучшая ставка — не всегда лучший выбор.</w:t>
      </w:r>
    </w:p>
    <w:p w14:paraId="17BE0EBA" w14:textId="77777777" w:rsidR="009E74FA" w:rsidRPr="009E74FA" w:rsidRDefault="009E74FA" w:rsidP="009E74FA">
      <w:r w:rsidRPr="009E74FA">
        <w:t>«Не стоит гнаться за самой большой цифрой. Правильный вклад — это не гонка, а спокойная работа с рисками и сроками», – говорит финансовый аналитик Сергей Миронов.</w:t>
      </w:r>
    </w:p>
    <w:p w14:paraId="7147BE19" w14:textId="77777777" w:rsidR="009E74FA" w:rsidRPr="009E74FA" w:rsidRDefault="009E74FA" w:rsidP="009E74FA">
      <w:r w:rsidRPr="009E74FA">
        <w:t>Что делать вкладчику в декабре</w:t>
      </w:r>
    </w:p>
    <w:p w14:paraId="16245EA6" w14:textId="543A7862" w:rsidR="009E74FA" w:rsidRPr="009E74FA" w:rsidRDefault="009E74FA" w:rsidP="009E74FA">
      <w:r w:rsidRPr="009E74FA">
        <w:t>Для тех, кто выбирает депозит в конце года, эксперты предлагают несколько ориентиров:</w:t>
      </w:r>
    </w:p>
    <w:p w14:paraId="0C4FD1B0" w14:textId="77777777" w:rsidR="009E74FA" w:rsidRPr="009E74FA" w:rsidRDefault="009E74FA" w:rsidP="009E74FA">
      <w:r w:rsidRPr="009E74FA">
        <w:t>сравнивать не только ставку, но и срок, ограничения, возможность досрочного расторжения;</w:t>
      </w:r>
    </w:p>
    <w:p w14:paraId="6D2BF612" w14:textId="77777777" w:rsidR="009E74FA" w:rsidRPr="009E74FA" w:rsidRDefault="009E74FA" w:rsidP="009E74FA">
      <w:r w:rsidRPr="009E74FA">
        <w:t>избегать слишком сложных продуктов, если планы на деньги могут измениться;</w:t>
      </w:r>
    </w:p>
    <w:p w14:paraId="4A8C0607" w14:textId="77777777" w:rsidR="009E74FA" w:rsidRPr="009E74FA" w:rsidRDefault="009E74FA" w:rsidP="009E74FA">
      <w:r w:rsidRPr="009E74FA">
        <w:lastRenderedPageBreak/>
        <w:t>держать в голове ключевую ставку ЦБ — именно она задаёт коридор разумных предложений;</w:t>
      </w:r>
    </w:p>
    <w:p w14:paraId="78D00D30" w14:textId="77777777" w:rsidR="009E74FA" w:rsidRPr="009E74FA" w:rsidRDefault="009E74FA" w:rsidP="009E74FA">
      <w:r w:rsidRPr="009E74FA">
        <w:t>не забывать, что декабрьские акции — временные.</w:t>
      </w:r>
    </w:p>
    <w:p w14:paraId="6096D1B0" w14:textId="77777777" w:rsidR="009E74FA" w:rsidRPr="009E74FA" w:rsidRDefault="009E74FA" w:rsidP="009E74FA">
      <w:r w:rsidRPr="009E74FA">
        <w:t>Ставка 36% — сигнал, что банки готовы бороться за рубль</w:t>
      </w:r>
    </w:p>
    <w:p w14:paraId="6A521E0C" w14:textId="743C9C06" w:rsidR="009E74FA" w:rsidRPr="009E74FA" w:rsidRDefault="009E74FA" w:rsidP="009E74FA">
      <w:r w:rsidRPr="009E74FA">
        <w:t>Альфа-банк стал самым заметным игроком декабрьской гонки ставок. Его предложение в 36% — это не «подарок», а часть комплексного продукта с долгосрочной ПДС, рассчитанного на дисциплинированных клиентов.</w:t>
      </w:r>
    </w:p>
    <w:p w14:paraId="1B39B4B7" w14:textId="208A49C4" w:rsidR="009E74FA" w:rsidRPr="009E74FA" w:rsidRDefault="009E74FA" w:rsidP="009E74FA">
      <w:r w:rsidRPr="009E74FA">
        <w:t>Тем не менее сам факт появления такой ставки показывает: рынок снова накалён, банки активно привлекают ресурсы, а декабрь, как и прежде, стал месяцем выгодных, но очень неоднородных предложений.</w:t>
      </w:r>
    </w:p>
    <w:p w14:paraId="4BC119BD" w14:textId="0FD696FE" w:rsidR="009E74FA" w:rsidRPr="009E74FA" w:rsidRDefault="009E74FA" w:rsidP="009E74FA">
      <w:r w:rsidRPr="009E74FA">
        <w:t>Для вкладчика главный принцип остаётся прежним — считать, а не смотреть на яркие цифры. И выбирать то, что подходит по срокам, целям и уровню личного комфорта.</w:t>
      </w:r>
    </w:p>
    <w:p w14:paraId="3F7C26C8" w14:textId="3FA0A39D" w:rsidR="009E74FA" w:rsidRPr="009E74FA" w:rsidRDefault="009E74FA" w:rsidP="009E74FA">
      <w:hyperlink r:id="rId13" w:history="1">
        <w:r w:rsidRPr="00FC7873">
          <w:rPr>
            <w:rStyle w:val="a3"/>
            <w:lang w:val="en-US"/>
          </w:rPr>
          <w:t>https</w:t>
        </w:r>
        <w:r w:rsidRPr="009E74FA">
          <w:rPr>
            <w:rStyle w:val="a3"/>
          </w:rPr>
          <w:t>://</w:t>
        </w:r>
        <w:r w:rsidRPr="00FC7873">
          <w:rPr>
            <w:rStyle w:val="a3"/>
            <w:lang w:val="en-US"/>
          </w:rPr>
          <w:t>www</w:t>
        </w:r>
        <w:r w:rsidRPr="009E74FA">
          <w:rPr>
            <w:rStyle w:val="a3"/>
          </w:rPr>
          <w:t>.</w:t>
        </w:r>
        <w:r w:rsidRPr="00FC7873">
          <w:rPr>
            <w:rStyle w:val="a3"/>
            <w:lang w:val="en-US"/>
          </w:rPr>
          <w:t>wellnews</w:t>
        </w:r>
        <w:r w:rsidRPr="009E74FA">
          <w:rPr>
            <w:rStyle w:val="a3"/>
          </w:rPr>
          <w:t>.</w:t>
        </w:r>
        <w:r w:rsidRPr="00FC7873">
          <w:rPr>
            <w:rStyle w:val="a3"/>
            <w:lang w:val="en-US"/>
          </w:rPr>
          <w:t>ru</w:t>
        </w:r>
        <w:r w:rsidRPr="009E74FA">
          <w:rPr>
            <w:rStyle w:val="a3"/>
          </w:rPr>
          <w:t>/</w:t>
        </w:r>
        <w:r w:rsidRPr="00FC7873">
          <w:rPr>
            <w:rStyle w:val="a3"/>
            <w:lang w:val="en-US"/>
          </w:rPr>
          <w:t>economy</w:t>
        </w:r>
        <w:r w:rsidRPr="009E74FA">
          <w:rPr>
            <w:rStyle w:val="a3"/>
          </w:rPr>
          <w:t>/</w:t>
        </w:r>
        <w:r w:rsidRPr="00FC7873">
          <w:rPr>
            <w:rStyle w:val="a3"/>
            <w:lang w:val="en-US"/>
          </w:rPr>
          <w:t>finance</w:t>
        </w:r>
        <w:r w:rsidRPr="009E74FA">
          <w:rPr>
            <w:rStyle w:val="a3"/>
          </w:rPr>
          <w:t>/55573-</w:t>
        </w:r>
        <w:r w:rsidRPr="00FC7873">
          <w:rPr>
            <w:rStyle w:val="a3"/>
            <w:lang w:val="en-US"/>
          </w:rPr>
          <w:t>kak</w:t>
        </w:r>
        <w:r w:rsidRPr="009E74FA">
          <w:rPr>
            <w:rStyle w:val="a3"/>
          </w:rPr>
          <w:t>-</w:t>
        </w:r>
        <w:r w:rsidRPr="00FC7873">
          <w:rPr>
            <w:rStyle w:val="a3"/>
            <w:lang w:val="en-US"/>
          </w:rPr>
          <w:t>banki</w:t>
        </w:r>
        <w:r w:rsidRPr="009E74FA">
          <w:rPr>
            <w:rStyle w:val="a3"/>
          </w:rPr>
          <w:t>-</w:t>
        </w:r>
        <w:r w:rsidRPr="00FC7873">
          <w:rPr>
            <w:rStyle w:val="a3"/>
            <w:lang w:val="en-US"/>
          </w:rPr>
          <w:t>peregreli</w:t>
        </w:r>
        <w:r w:rsidRPr="009E74FA">
          <w:rPr>
            <w:rStyle w:val="a3"/>
          </w:rPr>
          <w:t>-</w:t>
        </w:r>
        <w:r w:rsidRPr="00FC7873">
          <w:rPr>
            <w:rStyle w:val="a3"/>
            <w:lang w:val="en-US"/>
          </w:rPr>
          <w:t>rynok</w:t>
        </w:r>
        <w:r w:rsidRPr="009E74FA">
          <w:rPr>
            <w:rStyle w:val="a3"/>
          </w:rPr>
          <w:t>-</w:t>
        </w:r>
        <w:r w:rsidRPr="00FC7873">
          <w:rPr>
            <w:rStyle w:val="a3"/>
            <w:lang w:val="en-US"/>
          </w:rPr>
          <w:t>vkladov</w:t>
        </w:r>
        <w:r w:rsidRPr="009E74FA">
          <w:rPr>
            <w:rStyle w:val="a3"/>
          </w:rPr>
          <w:t>-</w:t>
        </w:r>
        <w:r w:rsidRPr="00FC7873">
          <w:rPr>
            <w:rStyle w:val="a3"/>
            <w:lang w:val="en-US"/>
          </w:rPr>
          <w:t>chto</w:t>
        </w:r>
        <w:r w:rsidRPr="009E74FA">
          <w:rPr>
            <w:rStyle w:val="a3"/>
          </w:rPr>
          <w:t>-</w:t>
        </w:r>
        <w:r w:rsidRPr="00FC7873">
          <w:rPr>
            <w:rStyle w:val="a3"/>
            <w:lang w:val="en-US"/>
          </w:rPr>
          <w:t>stoit</w:t>
        </w:r>
        <w:r w:rsidRPr="009E74FA">
          <w:rPr>
            <w:rStyle w:val="a3"/>
          </w:rPr>
          <w:t>-</w:t>
        </w:r>
        <w:r w:rsidRPr="00FC7873">
          <w:rPr>
            <w:rStyle w:val="a3"/>
            <w:lang w:val="en-US"/>
          </w:rPr>
          <w:t>za</w:t>
        </w:r>
        <w:r w:rsidRPr="009E74FA">
          <w:rPr>
            <w:rStyle w:val="a3"/>
          </w:rPr>
          <w:t>-</w:t>
        </w:r>
        <w:r w:rsidRPr="00FC7873">
          <w:rPr>
            <w:rStyle w:val="a3"/>
            <w:lang w:val="en-US"/>
          </w:rPr>
          <w:t>stavkoj</w:t>
        </w:r>
        <w:r w:rsidRPr="009E74FA">
          <w:rPr>
            <w:rStyle w:val="a3"/>
          </w:rPr>
          <w:t>-36-</w:t>
        </w:r>
        <w:r w:rsidRPr="00FC7873">
          <w:rPr>
            <w:rStyle w:val="a3"/>
            <w:lang w:val="en-US"/>
          </w:rPr>
          <w:t>ot</w:t>
        </w:r>
        <w:r w:rsidRPr="009E74FA">
          <w:rPr>
            <w:rStyle w:val="a3"/>
          </w:rPr>
          <w:t>-</w:t>
        </w:r>
        <w:r w:rsidRPr="00FC7873">
          <w:rPr>
            <w:rStyle w:val="a3"/>
            <w:lang w:val="en-US"/>
          </w:rPr>
          <w:t>alfa</w:t>
        </w:r>
        <w:r w:rsidRPr="009E74FA">
          <w:rPr>
            <w:rStyle w:val="a3"/>
          </w:rPr>
          <w:t>-</w:t>
        </w:r>
        <w:r w:rsidRPr="00FC7873">
          <w:rPr>
            <w:rStyle w:val="a3"/>
            <w:lang w:val="en-US"/>
          </w:rPr>
          <w:t>banka</w:t>
        </w:r>
        <w:r w:rsidRPr="009E74FA">
          <w:rPr>
            <w:rStyle w:val="a3"/>
          </w:rPr>
          <w:t>.</w:t>
        </w:r>
        <w:r w:rsidRPr="00FC7873">
          <w:rPr>
            <w:rStyle w:val="a3"/>
            <w:lang w:val="en-US"/>
          </w:rPr>
          <w:t>html</w:t>
        </w:r>
      </w:hyperlink>
      <w:r w:rsidRPr="009E74FA">
        <w:t xml:space="preserve"> </w:t>
      </w:r>
    </w:p>
    <w:p w14:paraId="2A59A22B" w14:textId="77777777" w:rsidR="008F7BBE" w:rsidRPr="00AB50D6" w:rsidRDefault="008F7BBE" w:rsidP="008F7BBE">
      <w:pPr>
        <w:pStyle w:val="2"/>
      </w:pPr>
      <w:bookmarkStart w:id="52" w:name="ф4"/>
      <w:bookmarkStart w:id="53" w:name="_Toc216072898"/>
      <w:bookmarkEnd w:id="52"/>
      <w:r w:rsidRPr="00AB50D6">
        <w:t>АСТВ.ру, 05.12.2025, Более 140 тыс. рублей в среднем жители Дальнего Востока вносят по программе долгосрочных сбережений от НПФ ПСБ</w:t>
      </w:r>
      <w:bookmarkEnd w:id="53"/>
    </w:p>
    <w:p w14:paraId="4BAF1679" w14:textId="77777777" w:rsidR="008F7BBE" w:rsidRPr="00AB50D6" w:rsidRDefault="008F7BBE" w:rsidP="00FF6D05">
      <w:pPr>
        <w:pStyle w:val="3"/>
      </w:pPr>
      <w:bookmarkStart w:id="54" w:name="_Toc216072899"/>
      <w:r w:rsidRPr="00AB50D6">
        <w:t>Жители Дальнего Востока активно вступают в программу долгосрочных сбережений (ПДС). По данным банка ПСБ, в третьем квартале 2025 года количество договоров долгосрочных сбережений заключенных с негосударственным пенсионным фондом ПСБ (НПФ ПСБ), выросло на 161% по отношению к показателям второго квартала текущего года. Средний взнос участника ПДС в банке ПСБ составил 143,7 тыс. рублей.</w:t>
      </w:r>
      <w:bookmarkEnd w:id="54"/>
    </w:p>
    <w:p w14:paraId="16FE0B68" w14:textId="77777777" w:rsidR="008F7BBE" w:rsidRPr="00AB50D6" w:rsidRDefault="008F7BBE" w:rsidP="008F7BBE">
      <w:r w:rsidRPr="00AB50D6">
        <w:t>Программа долгосрочных сбережений помогает формировать капитал не только за счет собственных средств, но и за счет софинансирования от государства, благодаря которому можно дополнительно к своим накоплениям получать до 36 тыс. рублей в год. Размер государственного софинансирования зависит от суммы взносов за год и от среднемесячного дохода вкладчика. Для получения доплаты от государства достаточно вносить на счет от 2000 рублей в год. Максимальная сумма софинансирования 360 тыс. рублей за 10 лет участия в программе1.</w:t>
      </w:r>
    </w:p>
    <w:p w14:paraId="2B085A64" w14:textId="77777777" w:rsidR="008F7BBE" w:rsidRPr="00AB50D6" w:rsidRDefault="008F7BBE" w:rsidP="008F7BBE">
      <w:r w:rsidRPr="00AB50D6">
        <w:t>Помимо этого участники программы ПДС могут ежегодно оформлять налоговый вычет и получать инвестиционный доход от НПФ ПСБ. По итогам 2024 года инвестиционная доходность по договорам ПДС в НПФ ПСБ составила 19,3%2.</w:t>
      </w:r>
    </w:p>
    <w:p w14:paraId="7A807E59" w14:textId="77777777" w:rsidR="008F7BBE" w:rsidRPr="00AB50D6" w:rsidRDefault="008F7BBE" w:rsidP="008F7BBE">
      <w:r w:rsidRPr="00AB50D6">
        <w:t>Средства на счетах ПДС на сумму до 2,8 млн рублей застрахованы Агентством по страхованию вкладов. Гарантия сохранности сбережений распространяется на взносы в ПДС и инвестиционный доход на них. Дополнительно размер гарантирования увеличивается на сумму переведенных в программу пенсионных накоплений из ОПС, сумму софинансирования от государства и инвестиционного дохода на них.</w:t>
      </w:r>
    </w:p>
    <w:p w14:paraId="2E7C1C3C" w14:textId="77777777" w:rsidR="008F7BBE" w:rsidRPr="00AB50D6" w:rsidRDefault="008F7BBE" w:rsidP="008F7BBE">
      <w:r w:rsidRPr="00AB50D6">
        <w:t xml:space="preserve">Выплату по ПДС можно получить через 15 лет с даты заключения договора или при достижении 55 лет женщинами и 60 лет мужчинами. Сбережения выплачиваются участникам в виде единовременной выплаты4, регулярной выплаты на период от 5 лет </w:t>
      </w:r>
      <w:r w:rsidRPr="00AB50D6">
        <w:lastRenderedPageBreak/>
        <w:t>или пожизненных выплат. Дополнительно ПДС предусматривает возможность досрочно забрать накопления в особых жизненных ситуациях, таких как потеря кормильца или оплата дорогостоящих видов лечения.</w:t>
      </w:r>
    </w:p>
    <w:p w14:paraId="6A540608" w14:textId="58F0AB20" w:rsidR="008F7BBE" w:rsidRPr="00AB50D6" w:rsidRDefault="001E1DCA" w:rsidP="008F7BBE">
      <w:r>
        <w:t>«</w:t>
      </w:r>
      <w:r w:rsidR="008F7BBE" w:rsidRPr="00AB50D6">
        <w:t>Сегодня мы отмечаем повышение интереса жителей Дальнего Востока к программе долгосрочных сбережений, которая позволяет её участникам дополнительно воспользоваться налоговыми стимулами и софинансированием от государства для получения финансовой стабильности на долгосрочном горизонте. Программа демократична - минимальная сумма для старта делает ее доступной, сам клиент определяет размер и периодичность последующих взносов</w:t>
      </w:r>
      <w:r>
        <w:t>»</w:t>
      </w:r>
      <w:r w:rsidR="008F7BBE" w:rsidRPr="00AB50D6">
        <w:t>, - рассказала Ася Бекасова, заместитель управляющего по развитию розничного бизнеса Дальневосточного филиала банка ПСБ.</w:t>
      </w:r>
    </w:p>
    <w:p w14:paraId="347851C0" w14:textId="77777777" w:rsidR="008F7BBE" w:rsidRPr="00AB50D6" w:rsidRDefault="008F7BBE" w:rsidP="008F7BBE">
      <w:r w:rsidRPr="00AB50D6">
        <w:t>Заключить договор по программе долгосрочных сбережений можно в офисе ПСБ:</w:t>
      </w:r>
    </w:p>
    <w:p w14:paraId="06E4FB5C" w14:textId="77777777" w:rsidR="008F7BBE" w:rsidRPr="00AB50D6" w:rsidRDefault="008F7BBE" w:rsidP="008F7BBE">
      <w:r w:rsidRPr="00AB50D6">
        <w:t>г. Южно-Сахалинск, Проспект Мира, 106 (офис 5, этаж 1).</w:t>
      </w:r>
    </w:p>
    <w:p w14:paraId="198BAC46" w14:textId="77777777" w:rsidR="008F7BBE" w:rsidRPr="00AB50D6" w:rsidRDefault="008F7BBE" w:rsidP="008F7BBE">
      <w:r w:rsidRPr="00AB50D6">
        <w:t>1 Результаты инвестирования в прошлом не определяют доходы в будущем, доходность инвестирования не гарантируется государством.</w:t>
      </w:r>
    </w:p>
    <w:p w14:paraId="1E5CC795" w14:textId="6AF0F0DF" w:rsidR="008F7BBE" w:rsidRPr="00AB50D6" w:rsidRDefault="008F7BBE" w:rsidP="008F7BBE">
      <w:r w:rsidRPr="00AB50D6">
        <w:t xml:space="preserve">2 Софинансирование от государства осуществляется в соответствии со ст. 36.44 №75-ФЗ </w:t>
      </w:r>
      <w:r w:rsidR="001E1DCA">
        <w:t>«</w:t>
      </w:r>
      <w:r w:rsidRPr="00AB50D6">
        <w:t>О негосударственных пенсионных фондах</w:t>
      </w:r>
      <w:r w:rsidR="001E1DCA">
        <w:t>»</w:t>
      </w:r>
      <w:r w:rsidRPr="00AB50D6">
        <w:t>.</w:t>
      </w:r>
    </w:p>
    <w:p w14:paraId="686163E9" w14:textId="77777777" w:rsidR="008F7BBE" w:rsidRPr="00AB50D6" w:rsidRDefault="008F7BBE" w:rsidP="008F7BBE">
      <w:r w:rsidRPr="00AB50D6">
        <w:t>3 Налоговый вычет предоставляется в соответствии со ст. 219.2 НК РФ. Сумма НДФЛ, которую можно вернуть по ПДС, составляет 13% -22% от суммы взносов, не превышающих 400 000 ? (включая взносы по НПО и ИИС) в рамках календарного года.</w:t>
      </w:r>
    </w:p>
    <w:p w14:paraId="7B42D81A" w14:textId="77777777" w:rsidR="008F7BBE" w:rsidRPr="00AB50D6" w:rsidRDefault="008F7BBE" w:rsidP="008F7BBE">
      <w:r w:rsidRPr="00AB50D6">
        <w:t>4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2EE4ECA1" w14:textId="63A8167C" w:rsidR="008F7BBE" w:rsidRPr="00AB50D6" w:rsidRDefault="008F7BBE" w:rsidP="008F7BBE">
      <w:hyperlink r:id="rId14" w:history="1">
        <w:r w:rsidRPr="00AB50D6">
          <w:rPr>
            <w:rStyle w:val="a3"/>
          </w:rPr>
          <w:t>https://astv.ru/news/company/2025-12-05-bolee-140-tys-rublej-v-srednem-zhiteli-dal-nego-vostoka-vnosyat-po-programme-dolgosrochnyh-sberezhenij-ot-npf-psb</w:t>
        </w:r>
      </w:hyperlink>
      <w:r w:rsidRPr="00AB50D6">
        <w:t xml:space="preserve"> </w:t>
      </w:r>
    </w:p>
    <w:p w14:paraId="6D17A455" w14:textId="77777777" w:rsidR="00FF2D07" w:rsidRPr="00AB50D6" w:rsidRDefault="00FF2D07" w:rsidP="00FF2D07">
      <w:pPr>
        <w:pStyle w:val="2"/>
      </w:pPr>
      <w:bookmarkStart w:id="55" w:name="ф5"/>
      <w:bookmarkStart w:id="56" w:name="_Hlk216072401"/>
      <w:bookmarkStart w:id="57" w:name="_Toc216072900"/>
      <w:bookmarkEnd w:id="55"/>
      <w:r w:rsidRPr="00AB50D6">
        <w:t>Комиинформ, 05.12.2025, За 10 месяцев жители Коми заключили почти 37 тысяч договоров по программе долгосрочных сбережений</w:t>
      </w:r>
      <w:bookmarkEnd w:id="57"/>
    </w:p>
    <w:p w14:paraId="3F084159" w14:textId="77777777" w:rsidR="00FF2D07" w:rsidRPr="00AB50D6" w:rsidRDefault="00FF2D07" w:rsidP="00FF6D05">
      <w:pPr>
        <w:pStyle w:val="3"/>
      </w:pPr>
      <w:bookmarkStart w:id="58" w:name="_Toc216072901"/>
      <w:r w:rsidRPr="00AB50D6">
        <w:t>За 10 месяцев текущего года жители республики заключили почти 37 тысяч договоров по программе долгосрочных сбережений (ПДС), сообщает пресс-служба Минфина Коми.</w:t>
      </w:r>
      <w:bookmarkEnd w:id="58"/>
    </w:p>
    <w:p w14:paraId="3ABFBF89" w14:textId="77777777" w:rsidR="00FF2D07" w:rsidRPr="00AB50D6" w:rsidRDefault="00FF2D07" w:rsidP="00FF2D07">
      <w:r w:rsidRPr="00AB50D6">
        <w:t>Это на 45% больше, чем за 2024 год, когда был дан старт программе.</w:t>
      </w:r>
    </w:p>
    <w:p w14:paraId="6923BA31" w14:textId="77777777" w:rsidR="00FF2D07" w:rsidRPr="00AB50D6" w:rsidRDefault="00FF2D07" w:rsidP="00FF2D07">
      <w:r w:rsidRPr="00AB50D6">
        <w:t>По информации Отделения Банка России по Республике Коми, на 1 ноября 2025 года объем фактических взносов, которые перечислили жители региона по договорам 2025 года, составил около 1,2 миллиардов рублей. Всего с 1 января 2024 года (т.е. с момента старта программы) жители региона заключили уже 62 тысячи договоров долгосрочных сбережений. Объем фактических взносов в программу от жителей нашего региона по всем заключенным договорам превысил 3,6 млрд рублей.</w:t>
      </w:r>
    </w:p>
    <w:p w14:paraId="1AAAD853" w14:textId="77777777" w:rsidR="00FF2D07" w:rsidRPr="00AB50D6" w:rsidRDefault="00FF2D07" w:rsidP="00FF2D07">
      <w:r w:rsidRPr="00AB50D6">
        <w:t>По доле договоров от общего числа жителей региона на начало ноября Республика Коми занимает второе место по СЗФО.</w:t>
      </w:r>
    </w:p>
    <w:p w14:paraId="2739988F" w14:textId="77777777" w:rsidR="00FF2D07" w:rsidRPr="00AB50D6" w:rsidRDefault="00FF2D07" w:rsidP="00FF2D07">
      <w:r w:rsidRPr="00AB50D6">
        <w:lastRenderedPageBreak/>
        <w:t>На сегодняшний день операторами программы являются 29 из 32 негосударственных пенсионных фондов, представленных на российском финансовом рынке.</w:t>
      </w:r>
    </w:p>
    <w:p w14:paraId="679E6676" w14:textId="1894023A" w:rsidR="00FF2D07" w:rsidRPr="00AB50D6" w:rsidRDefault="00FF2D07" w:rsidP="00FF2D07">
      <w:r w:rsidRPr="00AB50D6">
        <w:t xml:space="preserve">Напомним, что с 1 октября оформить договор ПДС можно онлайн через портал </w:t>
      </w:r>
      <w:r w:rsidR="001E1DCA">
        <w:t>«</w:t>
      </w:r>
      <w:r w:rsidRPr="00AB50D6">
        <w:t>Госуслуги</w:t>
      </w:r>
      <w:r w:rsidR="001E1DCA">
        <w:t>»</w:t>
      </w:r>
      <w:r w:rsidRPr="00AB50D6">
        <w:t xml:space="preserve">. Для этого нужно перейти в робот-помощник Макс на портале </w:t>
      </w:r>
      <w:r w:rsidR="001E1DCA">
        <w:t>«</w:t>
      </w:r>
      <w:r w:rsidRPr="00AB50D6">
        <w:t>Госуслуги</w:t>
      </w:r>
      <w:r w:rsidR="001E1DCA">
        <w:t>»</w:t>
      </w:r>
      <w:r w:rsidRPr="00AB50D6">
        <w:t xml:space="preserve">. Ввести запрос </w:t>
      </w:r>
      <w:r w:rsidR="001E1DCA">
        <w:t>«</w:t>
      </w:r>
      <w:r w:rsidRPr="00AB50D6">
        <w:t>вступить в ПДС</w:t>
      </w:r>
      <w:r w:rsidR="001E1DCA">
        <w:t>»</w:t>
      </w:r>
      <w:r w:rsidRPr="00AB50D6">
        <w:t xml:space="preserve"> и далее нажмите кнопку </w:t>
      </w:r>
      <w:r w:rsidR="001E1DCA">
        <w:t>«</w:t>
      </w:r>
      <w:r w:rsidRPr="00AB50D6">
        <w:t>подробнее о подписании в Госключе</w:t>
      </w:r>
      <w:r w:rsidR="001E1DCA">
        <w:t>»</w:t>
      </w:r>
      <w:r w:rsidRPr="00AB50D6">
        <w:t xml:space="preserve">. Для подписания договора используется усиленная неквалифицированная электронная подпись, полученная в приложении </w:t>
      </w:r>
      <w:r w:rsidR="001E1DCA">
        <w:t>«</w:t>
      </w:r>
      <w:r w:rsidRPr="00AB50D6">
        <w:t>Госключ</w:t>
      </w:r>
      <w:r w:rsidR="001E1DCA">
        <w:t>»</w:t>
      </w:r>
      <w:r w:rsidRPr="00AB50D6">
        <w:t>.</w:t>
      </w:r>
    </w:p>
    <w:p w14:paraId="42CDA5C4" w14:textId="77777777" w:rsidR="00FF2D07" w:rsidRPr="00AB50D6" w:rsidRDefault="00FF2D07" w:rsidP="00FF2D07">
      <w:r w:rsidRPr="00AB50D6">
        <w:t>Также присоединиться к Программе долгосрочных сбережений можно в МФЦ, в офисе Негосударственного пенсионного фонда, в офисе банка-партнера, который предлагает ПДС, через мобильное приложение НПФ или на сайте банка-партнера.</w:t>
      </w:r>
    </w:p>
    <w:p w14:paraId="665D356E" w14:textId="77777777" w:rsidR="00FF2D07" w:rsidRPr="00AB50D6" w:rsidRDefault="00FF2D07" w:rsidP="00FF2D07">
      <w:r w:rsidRPr="00AB50D6">
        <w:t>Некоторые преимущества программы:</w:t>
      </w:r>
    </w:p>
    <w:p w14:paraId="20D7A603" w14:textId="77777777" w:rsidR="00FF2D07" w:rsidRPr="00AB50D6" w:rsidRDefault="00FF2D07" w:rsidP="00FF2D07">
      <w:r w:rsidRPr="00AB50D6">
        <w:t>∙ Государственное софинансирование до 36 тысяч рублей в год в течение десяти лет;</w:t>
      </w:r>
    </w:p>
    <w:p w14:paraId="0C088DE5" w14:textId="77777777" w:rsidR="00FF2D07" w:rsidRPr="00AB50D6" w:rsidRDefault="00FF2D07" w:rsidP="00FF2D07">
      <w:r w:rsidRPr="00AB50D6">
        <w:t>∙ Налоговый вычет;</w:t>
      </w:r>
    </w:p>
    <w:p w14:paraId="3F3844A3" w14:textId="77777777" w:rsidR="00FF2D07" w:rsidRPr="00AB50D6" w:rsidRDefault="00FF2D07" w:rsidP="00FF2D07">
      <w:r w:rsidRPr="00AB50D6">
        <w:t>∙ Государственное гарантирование сохранности средств;</w:t>
      </w:r>
    </w:p>
    <w:p w14:paraId="6CADEEC3" w14:textId="77777777" w:rsidR="00FF2D07" w:rsidRPr="00AB50D6" w:rsidRDefault="00FF2D07" w:rsidP="00FF2D07">
      <w:r w:rsidRPr="00AB50D6">
        <w:t>∙ Возможность наследования средств.</w:t>
      </w:r>
    </w:p>
    <w:p w14:paraId="67ADAEF7" w14:textId="77777777" w:rsidR="00FF2D07" w:rsidRPr="00AB50D6" w:rsidRDefault="00FF2D07" w:rsidP="00FF2D07">
      <w:r w:rsidRPr="00AB50D6">
        <w:t>Основные условия программы:</w:t>
      </w:r>
    </w:p>
    <w:p w14:paraId="0D1E2AF3" w14:textId="77777777" w:rsidR="00FF2D07" w:rsidRPr="00AB50D6" w:rsidRDefault="00FF2D07" w:rsidP="00FF2D07">
      <w:r w:rsidRPr="00AB50D6">
        <w:t>∙ Максимальный срок участия — 15 лет или при достижении возраста 55 лет для женщин и 60 лет для мужчин;</w:t>
      </w:r>
    </w:p>
    <w:p w14:paraId="5962715C" w14:textId="77777777" w:rsidR="00FF2D07" w:rsidRPr="00AB50D6" w:rsidRDefault="00FF2D07" w:rsidP="00FF2D07">
      <w:r w:rsidRPr="00AB50D6">
        <w:t>∙ Возможность досрочного снятия средств в исключительных случаях (тяжелая болезнь, потеря кормильца);</w:t>
      </w:r>
    </w:p>
    <w:p w14:paraId="30A3C265" w14:textId="77777777" w:rsidR="00FF2D07" w:rsidRPr="00AB50D6" w:rsidRDefault="00FF2D07" w:rsidP="00FF2D07">
      <w:r w:rsidRPr="00AB50D6">
        <w:t>∙ Накопления можно использовать на любые цели;</w:t>
      </w:r>
    </w:p>
    <w:p w14:paraId="15656CB8" w14:textId="77777777" w:rsidR="00FF2D07" w:rsidRPr="00AB50D6" w:rsidRDefault="00FF2D07" w:rsidP="00FF2D07">
      <w:r w:rsidRPr="00AB50D6">
        <w:t>∙ Чтобы получить софинансирование от государства, сумма взносов за календарный год должна быть не менее 2 тыс. рублей в год.</w:t>
      </w:r>
    </w:p>
    <w:p w14:paraId="6F088204" w14:textId="77777777" w:rsidR="00FF2D07" w:rsidRPr="00AB50D6" w:rsidRDefault="00FF2D07" w:rsidP="00FF2D07">
      <w:r w:rsidRPr="00AB50D6">
        <w:t>Подробнее о программе долгосрочных сбережений можно почитать на сайте pds.napf.ru. Там же находится калькулятор накоплений по программе.</w:t>
      </w:r>
    </w:p>
    <w:p w14:paraId="7C272248" w14:textId="7D9ADD00" w:rsidR="00286E62" w:rsidRPr="00AB50D6" w:rsidRDefault="00FF2D07" w:rsidP="00FF2D07">
      <w:hyperlink r:id="rId15" w:history="1">
        <w:r w:rsidRPr="00AB50D6">
          <w:rPr>
            <w:rStyle w:val="a3"/>
          </w:rPr>
          <w:t>https://komiinform.ru/news/288915</w:t>
        </w:r>
      </w:hyperlink>
    </w:p>
    <w:p w14:paraId="56BE1C29" w14:textId="77777777" w:rsidR="00235926" w:rsidRPr="00AB50D6" w:rsidRDefault="00235926" w:rsidP="00235926">
      <w:pPr>
        <w:pStyle w:val="2"/>
      </w:pPr>
      <w:bookmarkStart w:id="59" w:name="ф6"/>
      <w:bookmarkStart w:id="60" w:name="_Toc216072902"/>
      <w:bookmarkEnd w:id="56"/>
      <w:bookmarkEnd w:id="59"/>
      <w:r w:rsidRPr="00AB50D6">
        <w:t>Тульская пресса, 05.12.2025, Сколько туляки отложили на пенсию с начала этого года</w:t>
      </w:r>
      <w:bookmarkEnd w:id="60"/>
    </w:p>
    <w:p w14:paraId="564B3359" w14:textId="77777777" w:rsidR="00235926" w:rsidRPr="00AB50D6" w:rsidRDefault="00235926" w:rsidP="00FF6D05">
      <w:pPr>
        <w:pStyle w:val="3"/>
      </w:pPr>
      <w:bookmarkStart w:id="61" w:name="_Toc216072903"/>
      <w:r w:rsidRPr="00AB50D6">
        <w:t>В Тульской области с начала года было заключено почти 58 тысяч договоров в рамках программы долгосрочных сбережений (ПДС). Об этом сообщает региональное отделение Банка России. Туляки перечислили на счета свыше 1,8 млрд рублей.</w:t>
      </w:r>
      <w:bookmarkEnd w:id="61"/>
    </w:p>
    <w:p w14:paraId="1DFDD119" w14:textId="77777777" w:rsidR="00235926" w:rsidRPr="00AB50D6" w:rsidRDefault="00235926" w:rsidP="00235926">
      <w:r w:rsidRPr="00AB50D6">
        <w:t>Программа направлена на формирование дополнительных сбережений при финансовой поддержке государства. На счет участника в течение 10 лет добавят до 36 тысяч рублей в год — точная сумма зависит от собственных взносов и ежемесячного дохода. Накопления можно будет использовать через 15 лет с момента первого взноса, или в 55 лет для женщин и 60 для мужчин. В особых жизненных ситуациях деньги передают досрочно.</w:t>
      </w:r>
    </w:p>
    <w:p w14:paraId="2D4B77E9" w14:textId="77777777" w:rsidR="00235926" w:rsidRPr="00AB50D6" w:rsidRDefault="00235926" w:rsidP="00235926">
      <w:r w:rsidRPr="00AB50D6">
        <w:lastRenderedPageBreak/>
        <w:t>Для участия в программе нужно оформить договор с негосударственным пенсионным фондом. Он будет инвестировать средства, чтобы уберечь их от инфляции и приумножить. Деньги застрахованы государством на сумму 2,8 млн рублей. Подробнее о ПДС можно узнать на сайте Банка России.</w:t>
      </w:r>
    </w:p>
    <w:p w14:paraId="3BF486CA" w14:textId="2BF9BB3D" w:rsidR="00235926" w:rsidRPr="00AB50D6" w:rsidRDefault="00235926" w:rsidP="00235926">
      <w:hyperlink r:id="rId16" w:history="1">
        <w:r w:rsidRPr="00AB50D6">
          <w:rPr>
            <w:rStyle w:val="a3"/>
          </w:rPr>
          <w:t>https://tulapressa.ru/2025/12/skolko-tulyaki-otlozhili-na-pensiyu-s-nachala-etogo-goda/</w:t>
        </w:r>
      </w:hyperlink>
      <w:r w:rsidRPr="00AB50D6">
        <w:t xml:space="preserve"> </w:t>
      </w:r>
    </w:p>
    <w:p w14:paraId="4B851996" w14:textId="77777777" w:rsidR="00FF2EEE" w:rsidRPr="00AB50D6" w:rsidRDefault="00FF2EEE" w:rsidP="00FF2EEE">
      <w:pPr>
        <w:pStyle w:val="2"/>
      </w:pPr>
      <w:bookmarkStart w:id="62" w:name="_Toc216072904"/>
      <w:r w:rsidRPr="00AB50D6">
        <w:t>Балаковские вести, 05.12.2025, Жители области могут получить налоговый вычет на долгосрочные сбережения</w:t>
      </w:r>
      <w:bookmarkEnd w:id="62"/>
    </w:p>
    <w:p w14:paraId="4C33691B" w14:textId="77777777" w:rsidR="00FF2EEE" w:rsidRPr="00AB50D6" w:rsidRDefault="00FF2EEE" w:rsidP="00FF6D05">
      <w:pPr>
        <w:pStyle w:val="3"/>
      </w:pPr>
      <w:bookmarkStart w:id="63" w:name="_Toc216072905"/>
      <w:r w:rsidRPr="00AB50D6">
        <w:t>Напоминаем, вычет на долгосрочные сбережения граждан доступен налогоплательщикам, формирующим средства в негосударственных пенсионных фондах (НПФ), а также на индивидуальных инвестиционных счетах, открытых с 1 января 2024 года. Вычет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w:t>
      </w:r>
      <w:bookmarkEnd w:id="63"/>
    </w:p>
    <w:p w14:paraId="6B5413F0" w14:textId="77777777" w:rsidR="00FF2EEE" w:rsidRPr="00AB50D6" w:rsidRDefault="00FF2EEE" w:rsidP="00FF2EEE">
      <w:r w:rsidRPr="00AB50D6">
        <w:t>Данный вид вычета можно получить как при обращении в налоговую инспекцию (по окончании года, в котором были внесены взносы), так и при обращении к налоговому агенту-работодателю (до истечения календарного года, в котором делались взносы).</w:t>
      </w:r>
    </w:p>
    <w:p w14:paraId="138DC3F1" w14:textId="77777777" w:rsidR="00FF2EEE" w:rsidRPr="00AB50D6" w:rsidRDefault="00FF2EEE" w:rsidP="00FF2EEE">
      <w:r w:rsidRPr="00AB50D6">
        <w:t>Налоговый орган осуществляет возврат налога на основании декларации 3-НДФЛ и справки, подтверждающей фактические взносы налогоплательщика по договору долгосрочных сбережений, выдаваемой НПФ.</w:t>
      </w:r>
    </w:p>
    <w:p w14:paraId="40A2C1CD" w14:textId="77777777" w:rsidR="00FF2EEE" w:rsidRPr="00AB50D6" w:rsidRDefault="00FF2EEE" w:rsidP="00FF2EEE">
      <w:r w:rsidRPr="00AB50D6">
        <w:t>Также предусмотрен упрощенный порядок предоставления вычетов, в случае если НПФ передал сведения о заключенном договоре и размере внесенных взносов в налоговую инспекцию.</w:t>
      </w:r>
    </w:p>
    <w:p w14:paraId="3EF1B9BA" w14:textId="01FD2934" w:rsidR="00FF2EEE" w:rsidRPr="00AB50D6" w:rsidRDefault="00FF2EEE" w:rsidP="00FF2EEE">
      <w:r w:rsidRPr="00AB50D6">
        <w:t xml:space="preserve">Подробнее узнать об условиях предоставления вычета можно узнать на странице </w:t>
      </w:r>
      <w:r w:rsidR="001E1DCA">
        <w:t>«</w:t>
      </w:r>
      <w:r w:rsidRPr="00AB50D6">
        <w:t>Налоговые вычеты на долгосрочные сбережения граждан</w:t>
      </w:r>
      <w:r w:rsidR="001E1DCA">
        <w:t>»</w:t>
      </w:r>
      <w:r w:rsidRPr="00AB50D6">
        <w:t xml:space="preserve"> на официальном сайте ФНС России.</w:t>
      </w:r>
    </w:p>
    <w:p w14:paraId="125CCEAA" w14:textId="0BD9F6C4" w:rsidR="00FF2D07" w:rsidRPr="00AB50D6" w:rsidRDefault="00FF2EEE" w:rsidP="00FF2EEE">
      <w:hyperlink r:id="rId17" w:history="1">
        <w:r w:rsidRPr="00AB50D6">
          <w:rPr>
            <w:rStyle w:val="a3"/>
          </w:rPr>
          <w:t>https://balvesti.ru/2025/12/05/zhiteli-oblasti-mogut-poluchit-nalogovyj-vychet-na-dolgosrochnye-sberezheniya/</w:t>
        </w:r>
      </w:hyperlink>
    </w:p>
    <w:p w14:paraId="7734509E" w14:textId="191F3ABA" w:rsidR="00D772BA" w:rsidRPr="008709E3" w:rsidRDefault="00D772BA" w:rsidP="00D772BA">
      <w:pPr>
        <w:pStyle w:val="2"/>
      </w:pPr>
      <w:bookmarkStart w:id="64" w:name="_Toc216072906"/>
      <w:r>
        <w:lastRenderedPageBreak/>
        <w:t>Культура.РФ, 08.12.2025</w:t>
      </w:r>
      <w:r w:rsidRPr="008709E3">
        <w:t xml:space="preserve">, </w:t>
      </w:r>
      <w:r>
        <w:t>«Программа долгосрочных сбережений»</w:t>
      </w:r>
      <w:r w:rsidRPr="00D772BA">
        <w:t xml:space="preserve">. </w:t>
      </w:r>
      <w:r>
        <w:t>Час информации.</w:t>
      </w:r>
      <w:bookmarkEnd w:id="64"/>
    </w:p>
    <w:p w14:paraId="709C3DE5" w14:textId="3A77B53A" w:rsidR="00D772BA" w:rsidRDefault="00D772BA" w:rsidP="00D772BA">
      <w:pPr>
        <w:pStyle w:val="3"/>
      </w:pPr>
      <w:bookmarkStart w:id="65" w:name="_Toc216072907"/>
      <w:r>
        <w:t>в Яссы-Тугайск</w:t>
      </w:r>
      <w:r w:rsidR="008709E3">
        <w:t>ом</w:t>
      </w:r>
      <w:r>
        <w:t xml:space="preserve"> сельско</w:t>
      </w:r>
      <w:r w:rsidR="008709E3">
        <w:t>м</w:t>
      </w:r>
      <w:r>
        <w:t xml:space="preserve"> доме культуры состоится</w:t>
      </w:r>
      <w:r w:rsidR="008709E3">
        <w:t xml:space="preserve"> </w:t>
      </w:r>
      <w:r>
        <w:t>час информации «Программа долгосрочных сбережений», посвящённая программе долгосрочных сбережений. Заведующий подробно расскажет о том, что это за программа, о правилах и условиях в программе, а также ответит на вопросы присутствующих. Посетители узнают о преимуществах и минусах программы, что поможет им сделать осознанный выбор. Такие встречи способствуют повышению финансовой грамотности и помогают лучше ориентироваться в современных финансовых инструментах.</w:t>
      </w:r>
      <w:bookmarkEnd w:id="65"/>
    </w:p>
    <w:p w14:paraId="34FF6BDC" w14:textId="77777777" w:rsidR="00D772BA" w:rsidRDefault="00D772BA" w:rsidP="00D772BA">
      <w:r>
        <w:t>Сведения предоставлены организацией МБУ «Районный Дом культуры» Ютазинского муниципального района Республики Татарстан и опубликованы автоматически. Администрация портала «Культура.РФ» не несет ответственности за предоставленный материал, а также за действия Организатора и/или иных лиц, действующих от его имени и по его поручению либо от своего имени, но по поручению Организатора, в том числе в связи с реализацией такими лицами билетов, а равно за организацию, проведение и содержание Мероприятия.</w:t>
      </w:r>
    </w:p>
    <w:p w14:paraId="0953DF4D" w14:textId="6EF123F6" w:rsidR="00FF2EEE" w:rsidRPr="00D772BA" w:rsidRDefault="00D772BA" w:rsidP="00D772BA">
      <w:hyperlink r:id="rId18" w:history="1">
        <w:r w:rsidRPr="00FC7873">
          <w:rPr>
            <w:rStyle w:val="a3"/>
          </w:rPr>
          <w:t>https://www.culture.ru/events/6195883/programma-dolgosrochnykh-sberezhenii-chas-informacii</w:t>
        </w:r>
      </w:hyperlink>
      <w:r w:rsidRPr="00D772BA">
        <w:t xml:space="preserve"> </w:t>
      </w:r>
    </w:p>
    <w:p w14:paraId="493CD670" w14:textId="77777777" w:rsidR="00AA45CB" w:rsidRPr="00AB50D6" w:rsidRDefault="00AA45CB" w:rsidP="00AA45CB">
      <w:pPr>
        <w:pStyle w:val="2"/>
      </w:pPr>
      <w:bookmarkStart w:id="66" w:name="_Toc216072908"/>
      <w:r w:rsidRPr="00AB50D6">
        <w:t xml:space="preserve">Царьград, 05.12.2025, </w:t>
      </w:r>
      <w:r>
        <w:t>«</w:t>
      </w:r>
      <w:r w:rsidRPr="00AB50D6">
        <w:t>Лёгкие</w:t>
      </w:r>
      <w:r>
        <w:t>»</w:t>
      </w:r>
      <w:r w:rsidRPr="00AB50D6">
        <w:t xml:space="preserve"> деньги: Пенсионеры обошли систему, Минфин забил тревогу</w:t>
      </w:r>
      <w:bookmarkEnd w:id="66"/>
    </w:p>
    <w:p w14:paraId="3DFB5703" w14:textId="77777777" w:rsidR="00AA45CB" w:rsidRPr="00AB50D6" w:rsidRDefault="00AA45CB" w:rsidP="00AA45CB">
      <w:pPr>
        <w:pStyle w:val="3"/>
      </w:pPr>
      <w:bookmarkStart w:id="67" w:name="_Toc216072909"/>
      <w:r w:rsidRPr="00AB50D6">
        <w:t xml:space="preserve">Популярная программа долгосрочных сбережений (ПДС), задуманная как стимул копить на старость, неожиданно стала способом быстрого заработка и получения </w:t>
      </w:r>
      <w:r>
        <w:t>«</w:t>
      </w:r>
      <w:r w:rsidRPr="00AB50D6">
        <w:t>лёгких денег</w:t>
      </w:r>
      <w:r>
        <w:t>»</w:t>
      </w:r>
      <w:r w:rsidRPr="00AB50D6">
        <w:t>. Пенсионеры придумали, как обойти систему, и Минфин забил тревогу. Об этом говорится в авторском блоге Игоря Торхова, который пишет про банки, финансы и деньги с точки зрения банковского специалиста.</w:t>
      </w:r>
      <w:bookmarkEnd w:id="67"/>
    </w:p>
    <w:p w14:paraId="6E45DD23" w14:textId="77777777" w:rsidR="00AA45CB" w:rsidRPr="00AB50D6" w:rsidRDefault="00AA45CB" w:rsidP="00AA45CB">
      <w:r w:rsidRPr="00AB50D6">
        <w:t>В Минфине обратили внимание: граждане массово вступают в программу, дожидаются поступления государственной добавки, а затем тут же выводят все средства — вместе с бонусом от государства.</w:t>
      </w:r>
    </w:p>
    <w:p w14:paraId="094179C2" w14:textId="77777777" w:rsidR="00AA45CB" w:rsidRPr="00AB50D6" w:rsidRDefault="00AA45CB" w:rsidP="00AA45CB">
      <w:r w:rsidRPr="00AB50D6">
        <w:t>По данным министерства, за 9 месяцев 2025 года пенсионеры сняли с ПДС более 20 млрд рублей. Причём почти вся сумма ушла за третью четверть года — как только государственное софинансирование поступило на счета. Схема проста: открыть счет, внести взнос, получить до 36 тысяч рублей от государства, закрыть вклад и сразу забрать всё.</w:t>
      </w:r>
    </w:p>
    <w:p w14:paraId="2FE8CCA3" w14:textId="77777777" w:rsidR="00AA45CB" w:rsidRPr="00AB50D6" w:rsidRDefault="00AA45CB" w:rsidP="00AA45CB">
      <w:r w:rsidRPr="00AB50D6">
        <w:t xml:space="preserve">Минфин, заметив это, забил тревогу и среагировал оперативно. Замминистра Иван Чебесков уже анонсировал меры — планируется ограничить быстрый вывод средств с софинансированием, если они были внесены менее года назад. Всё ради того, чтобы ПДС перестал быть инструментом для </w:t>
      </w:r>
      <w:r>
        <w:t>«</w:t>
      </w:r>
      <w:r w:rsidRPr="00AB50D6">
        <w:t>лёгких</w:t>
      </w:r>
      <w:r>
        <w:t>»</w:t>
      </w:r>
      <w:r w:rsidRPr="00AB50D6">
        <w:t xml:space="preserve"> денег, а вернулся к исходной идее: </w:t>
      </w:r>
      <w:r>
        <w:t>«</w:t>
      </w:r>
      <w:r w:rsidRPr="00AB50D6">
        <w:t>длинные</w:t>
      </w:r>
      <w:r>
        <w:t>»</w:t>
      </w:r>
      <w:r w:rsidRPr="00AB50D6">
        <w:t xml:space="preserve"> накопления на старость.</w:t>
      </w:r>
    </w:p>
    <w:p w14:paraId="10FF55CB" w14:textId="77777777" w:rsidR="00AA45CB" w:rsidRPr="00AB50D6" w:rsidRDefault="00AA45CB" w:rsidP="00AA45CB">
      <w:r w:rsidRPr="00AB50D6">
        <w:t xml:space="preserve">Откуда такая схема взялась? На первый взгляд, никаких нарушений нет — люди всего лишь использовали действующие возможности. Вероятно, многие пенсионеры и </w:t>
      </w:r>
      <w:r w:rsidRPr="00AB50D6">
        <w:lastRenderedPageBreak/>
        <w:t xml:space="preserve">предпенсионеры просто следовали советам банковских сотрудников, которые преподносили ПДС как вклад с гарантированными бонусами и налоговыми льготами. В результате программа превратилась в очередной способ </w:t>
      </w:r>
      <w:r>
        <w:t>«</w:t>
      </w:r>
      <w:r w:rsidRPr="00AB50D6">
        <w:t>поднять</w:t>
      </w:r>
      <w:r>
        <w:t>»</w:t>
      </w:r>
      <w:r w:rsidRPr="00AB50D6">
        <w:t xml:space="preserve"> немного денег из бюджета, а не в настоящий пенсионный инструмент.</w:t>
      </w:r>
    </w:p>
    <w:p w14:paraId="2E8B18A6" w14:textId="77777777" w:rsidR="00AA45CB" w:rsidRPr="00AB50D6" w:rsidRDefault="00AA45CB" w:rsidP="00AA45CB">
      <w:r w:rsidRPr="00AB50D6">
        <w:t xml:space="preserve">Я уверен, что никакого специального умысла со стороны пенсионеров и предпенсионеров, участвующих в программе, не было. Я много раз видел, как банки, которым нужно было продвинуть, например ИИС, преподносили это как вклад с гарантированными 13% годовых. Уверен, и здесь происходило что-то такое, банковские специалисты, которым было важно </w:t>
      </w:r>
      <w:r>
        <w:t>«</w:t>
      </w:r>
      <w:r w:rsidRPr="00AB50D6">
        <w:t>продать</w:t>
      </w:r>
      <w:r>
        <w:t>»</w:t>
      </w:r>
      <w:r w:rsidRPr="00AB50D6">
        <w:t xml:space="preserve"> клиенту новый выгодный </w:t>
      </w:r>
      <w:r>
        <w:t>«</w:t>
      </w:r>
      <w:r w:rsidRPr="00AB50D6">
        <w:t>Вклад с ПДС</w:t>
      </w:r>
      <w:r>
        <w:t>»</w:t>
      </w:r>
      <w:r w:rsidRPr="00AB50D6">
        <w:t>, преподносили его людям старшего возраста, как с повышенной доходностью (за счет софинансирования), плюс налоговый вычет, - рассудил Торхов в своём блоге.</w:t>
      </w:r>
    </w:p>
    <w:p w14:paraId="293D7238" w14:textId="77777777" w:rsidR="00AA45CB" w:rsidRPr="00AB50D6" w:rsidRDefault="00AA45CB" w:rsidP="00AA45CB">
      <w:r w:rsidRPr="00AB50D6">
        <w:t>После изменений сделать так больше не получится: краткосрочных инвесторов из программы выдавят, а остаться смогут только те, кто действительно копит на будущее. Вот только эксперты опасаются: с такими ограничениями ПДС ждёт массовый отток желающих.</w:t>
      </w:r>
    </w:p>
    <w:p w14:paraId="760F32CD" w14:textId="09BCE822" w:rsidR="00D772BA" w:rsidRPr="00D772BA" w:rsidRDefault="00AA45CB" w:rsidP="00D772BA">
      <w:hyperlink r:id="rId19" w:history="1">
        <w:r w:rsidRPr="00AB50D6">
          <w:rPr>
            <w:rStyle w:val="a3"/>
          </w:rPr>
          <w:t>https://tsargrad.tv/news/ljogkie-dengi-pensionery-oboshli-sistemu-minfin-zabil-trevogu_1468627</w:t>
        </w:r>
      </w:hyperlink>
    </w:p>
    <w:p w14:paraId="61C77DB8" w14:textId="77777777" w:rsidR="00111D7C" w:rsidRPr="00AB50D6" w:rsidRDefault="00111D7C" w:rsidP="00111D7C">
      <w:pPr>
        <w:pStyle w:val="10"/>
      </w:pPr>
      <w:bookmarkStart w:id="68" w:name="_Toc165991074"/>
      <w:bookmarkStart w:id="69" w:name="_Toc216072910"/>
      <w:r w:rsidRPr="00AB50D6">
        <w:t>Новости развития системы обязательного пенсионного страхования и страховой пенсии</w:t>
      </w:r>
      <w:bookmarkEnd w:id="31"/>
      <w:bookmarkEnd w:id="32"/>
      <w:bookmarkEnd w:id="33"/>
      <w:bookmarkEnd w:id="68"/>
      <w:bookmarkEnd w:id="69"/>
    </w:p>
    <w:p w14:paraId="373F631B" w14:textId="77777777" w:rsidR="00FD274D" w:rsidRPr="00AB50D6" w:rsidRDefault="00FD274D" w:rsidP="00FD274D">
      <w:pPr>
        <w:pStyle w:val="2"/>
      </w:pPr>
      <w:bookmarkStart w:id="70" w:name="ф7"/>
      <w:bookmarkStart w:id="71" w:name="_Toc216072911"/>
      <w:bookmarkEnd w:id="70"/>
      <w:r w:rsidRPr="00AB50D6">
        <w:t>Новые Известия, 05.12.2025, Следующий шаг пенсионной реформы: кому светит досрочная пенсия</w:t>
      </w:r>
      <w:bookmarkEnd w:id="71"/>
    </w:p>
    <w:p w14:paraId="15C9D54F" w14:textId="77777777" w:rsidR="00FD274D" w:rsidRPr="00AB50D6" w:rsidRDefault="00FD274D" w:rsidP="00FF6D05">
      <w:pPr>
        <w:pStyle w:val="3"/>
      </w:pPr>
      <w:bookmarkStart w:id="72" w:name="_Toc216072912"/>
      <w:r w:rsidRPr="00AB50D6">
        <w:t>Следующий, 2026 год, станет предпоследним этапом пенсионной реформы, которая завершится в 2028-м. К этому времени пенсионный возраст по общему правилу достигнет 65 лет для мужчин и 60 лет для женщин. Но уже в следующем году на пенсию выйдут те, кто родился немного позже, чем новые нормативы.</w:t>
      </w:r>
      <w:bookmarkEnd w:id="72"/>
    </w:p>
    <w:p w14:paraId="7B08EAA6" w14:textId="77777777" w:rsidR="00FD274D" w:rsidRPr="00AB50D6" w:rsidRDefault="00FD274D" w:rsidP="00FD274D">
      <w:r w:rsidRPr="00AB50D6">
        <w:t>По расчетам специалистов, в 2026-м мужчины 1962 года рождения смогут оформить пенсию по старости в 64 года, а женщины 1967 года рождения — в 59 лет. В 2025-м значительного притока новых пенсионеров не было: на пенсию выходили преимущественно досрочники, например многодетные матери или жители Крайнего Севера.</w:t>
      </w:r>
    </w:p>
    <w:p w14:paraId="201ECFED" w14:textId="77777777" w:rsidR="00FD274D" w:rsidRPr="00AB50D6" w:rsidRDefault="00FD274D" w:rsidP="00FD274D">
      <w:r w:rsidRPr="00AB50D6">
        <w:t>Россияне имеют возможность отложить выход на пенсию, тем самым увеличив будущие выплаты. Такой шаг позволяет использовать так называемые премиальные коэффициенты, которые повышают фиксированную выплату и учитывают индивидуальные пенсионные коэффициенты. Иными словами, чем дольше человек продолжает работать после достижения пенсионного возраста, тем выше становится размер пенсии.</w:t>
      </w:r>
    </w:p>
    <w:p w14:paraId="591B870C" w14:textId="77777777" w:rsidR="00FD274D" w:rsidRPr="00AB50D6" w:rsidRDefault="00FD274D" w:rsidP="00FD274D">
      <w:r w:rsidRPr="00AB50D6">
        <w:t>Для наглядности специалисты приводят график выхода на пенсию:</w:t>
      </w:r>
    </w:p>
    <w:p w14:paraId="1018A9EF" w14:textId="77777777" w:rsidR="00FD274D" w:rsidRPr="00AB50D6" w:rsidRDefault="00FD274D" w:rsidP="00FD274D">
      <w:r w:rsidRPr="00AB50D6">
        <w:t>2026 год: мужчины — 64 года, женщины — 59 лет;</w:t>
      </w:r>
    </w:p>
    <w:p w14:paraId="1D3BEFBF" w14:textId="77777777" w:rsidR="00FD274D" w:rsidRPr="00AB50D6" w:rsidRDefault="00FD274D" w:rsidP="00FD274D">
      <w:r w:rsidRPr="00AB50D6">
        <w:lastRenderedPageBreak/>
        <w:t>2028 год: мужчины — 65 лет, женщины — 60 лет.</w:t>
      </w:r>
    </w:p>
    <w:p w14:paraId="1F693586" w14:textId="77777777" w:rsidR="00FD274D" w:rsidRPr="00AB50D6" w:rsidRDefault="00FD274D" w:rsidP="00FD274D">
      <w:r w:rsidRPr="00AB50D6">
        <w:t>В 2026-м мужчины 1962 года рождения смогут выйти на пенсию в 64 года, женщины 1967 года рождения — в 59 лет. Фото: 1MI</w:t>
      </w:r>
    </w:p>
    <w:p w14:paraId="223725EE" w14:textId="77777777" w:rsidR="00FD274D" w:rsidRPr="00AB50D6" w:rsidRDefault="00FD274D" w:rsidP="00FD274D">
      <w:r w:rsidRPr="00AB50D6">
        <w:t>Помимо возраста, на право выхода на пенсию влияют два важных показателя: страховой стаж и количество пенсионных баллов. После 2025 года для оформления пенсии по старости необходимо иметь не менее 15 лет страхового стажа и не менее 30 индивидуальных пенсионных коэффициентов (ИПК).</w:t>
      </w:r>
    </w:p>
    <w:p w14:paraId="38B6E38B" w14:textId="77777777" w:rsidR="00FD274D" w:rsidRPr="00AB50D6" w:rsidRDefault="00FD274D" w:rsidP="00FD274D">
      <w:r w:rsidRPr="00AB50D6">
        <w:t>Пенсионный коэффициент, или ПК, представляет собой ключевой показатель, от которого зависит размер будущей пенсии. Он складывается из баллов, начисляемых за каждый год официальной работы и уплаченные страховые взносы. Социальный фонд России рассчитывает будущую пенсию на основе суммы этих баллов и общего трудового стажа гражданина. Чем больше баллов накоплено, тем выше размер пенсионного обеспечения.</w:t>
      </w:r>
    </w:p>
    <w:p w14:paraId="5B441B4B" w14:textId="77777777" w:rsidR="00FD274D" w:rsidRPr="00AB50D6" w:rsidRDefault="00FD274D" w:rsidP="00FD274D">
      <w:r w:rsidRPr="00AB50D6">
        <w:t>Размер и порядок начисления пенсионных баллов регулируется федеральными законами, включая закон о страховых пенсиях, закон о накопительной пенсии и закон об обязательном пенсионном страховании. Правила подсчета и подтверждения страхового стажа закреплены в соответствующем постановлении правительства. Эти нормы помогают обеспечить прозрачность и справедливость начислений, а также позволяют гражданам планировать свой будущий доход на пенсии.</w:t>
      </w:r>
    </w:p>
    <w:p w14:paraId="5ED7F73E" w14:textId="77777777" w:rsidR="00FD274D" w:rsidRPr="00AB50D6" w:rsidRDefault="00FD274D" w:rsidP="00FD274D">
      <w:r w:rsidRPr="00AB50D6">
        <w:t>Для расчета ПК используется специальная формула, учитывающая баллы, накопленные до 2015 года, и текущие начисления. Сумма текущих баллов зависит от размера страховых взносов и делится на нормативную величину базы, умноженную на десять. Дополнительно применяется повышающий коэффициент, в случае если гражданин не оформляет пенсию сразу после достижения пенсионного возраста.</w:t>
      </w:r>
    </w:p>
    <w:p w14:paraId="1E34EE0D" w14:textId="77777777" w:rsidR="00FD274D" w:rsidRPr="00AB50D6" w:rsidRDefault="00FD274D" w:rsidP="00FD274D">
      <w:r w:rsidRPr="00AB50D6">
        <w:t>На практике формула становится понятнее на конкретном примере. Если человек зарабатывает, например, 100 тысяч рублей в месяц, за год он получает 1,2 миллиона рублей. Страховые взносы с этой суммы составляют около 192 тысяч рублей. Нормативная база для расчета в 2025 году — 2,759 миллиона рублей. Соотношение уплаченных взносов к нормативной величине, умноженное на десять, дает количество баллов за год. В нашем примере за 2025 год гражданин получит 4,35 пенсионного балла, который добавится к его общей копилке пенсионных прав.</w:t>
      </w:r>
    </w:p>
    <w:p w14:paraId="6F9D2B1B" w14:textId="77777777" w:rsidR="00FD274D" w:rsidRPr="00AB50D6" w:rsidRDefault="00FD274D" w:rsidP="00FD274D">
      <w:r w:rsidRPr="00AB50D6">
        <w:t>Пенсионный коэффициент рассчитывается, исходя из суммы баллов за каждый год работы и уплаченных страховых взносов. Фото: 1MI</w:t>
      </w:r>
    </w:p>
    <w:p w14:paraId="7B8BA876" w14:textId="77777777" w:rsidR="00FD274D" w:rsidRPr="00AB50D6" w:rsidRDefault="00FD274D" w:rsidP="00FD274D">
      <w:r w:rsidRPr="00AB50D6">
        <w:t>С 2026 года труд отцов, полностью посвятивших себя воспитанию семьи, может получить государственную оценку в виде досрочной пенсии. Сейчас в Госдуме рассматривается законопроект, который открывает для таких мужчин право выходить на пенсию раньше общеустановленного срока.</w:t>
      </w:r>
    </w:p>
    <w:p w14:paraId="37CAA83C" w14:textId="77777777" w:rsidR="00FD274D" w:rsidRPr="00AB50D6" w:rsidRDefault="00FD274D" w:rsidP="00FD274D">
      <w:r w:rsidRPr="00AB50D6">
        <w:t>По предложенным поправкам, мужчины смогут оформить пенсию в 62 года, то есть на три года раньше стандартного пенсионного возраста, если они соответствуют нескольким условиям. Во-первых, мужчина должен быть единственным родителем и воспитывать трех и более детей. Во-вторых, младшему ребенку на момент оформления пенсии должно быть менее восьми лет. И, наконец, у отца должно быть не менее 20 лет официального страхового стажа.</w:t>
      </w:r>
    </w:p>
    <w:p w14:paraId="74A4D8E4" w14:textId="77777777" w:rsidR="00FD274D" w:rsidRPr="00AB50D6" w:rsidRDefault="00FD274D" w:rsidP="00FD274D">
      <w:r w:rsidRPr="00AB50D6">
        <w:lastRenderedPageBreak/>
        <w:t>Сегодня досрочное оформление пенсии уже действует для многодетных матерей: женщины с тремя детьми могут выйти на пенсию в 57 лет, а с четырьмя — в 56 лет.</w:t>
      </w:r>
    </w:p>
    <w:p w14:paraId="73218D86" w14:textId="77777777" w:rsidR="00FD274D" w:rsidRPr="00AB50D6" w:rsidRDefault="00FD274D" w:rsidP="00FD274D">
      <w:r w:rsidRPr="00AB50D6">
        <w:t>Граждане могут отложить выход на пенсию, чтобы увеличить будущие выплаты через премиальные коэффициенты</w:t>
      </w:r>
    </w:p>
    <w:p w14:paraId="693F40B1" w14:textId="73392289" w:rsidR="00FD274D" w:rsidRPr="00AB50D6" w:rsidRDefault="00FD274D" w:rsidP="00FD274D">
      <w:r w:rsidRPr="00AB50D6">
        <w:t xml:space="preserve">Как писали ранее </w:t>
      </w:r>
      <w:r w:rsidR="001E1DCA">
        <w:t>«</w:t>
      </w:r>
      <w:r w:rsidRPr="00AB50D6">
        <w:t>Новые Известия</w:t>
      </w:r>
      <w:r w:rsidR="001E1DCA">
        <w:t>»</w:t>
      </w:r>
      <w:r w:rsidRPr="00AB50D6">
        <w:t>, с 2026 года пенсии в РФ будут индексироваться несколько раз, но рост цен может нивелировать прибавку. Страховые пенсии почти 38 млн россиян с 1 января вырастут на 7,6%, социальные с 1 апреля — на 6,8%, пенсии военных и силовиков с 1 октября — на 4% (показатель может корректироваться с учетом инфляции).</w:t>
      </w:r>
    </w:p>
    <w:p w14:paraId="3AA1BF9C" w14:textId="77777777" w:rsidR="00FD274D" w:rsidRPr="00AB50D6" w:rsidRDefault="00FD274D" w:rsidP="00FD274D">
      <w:r w:rsidRPr="00AB50D6">
        <w:t>Ранее произошло точечное повышение выплат для пенсионеров старше 80 лет, инвалидов I группы и отдельных работников авиационной и угольной отраслей. Однако, по прогнозу Центробанка, инфляция останется высокой и реальный доход пенсионеров может фактически не вырасти — индексация лишь частично компенсирует повышение цен.</w:t>
      </w:r>
    </w:p>
    <w:p w14:paraId="212B396B" w14:textId="798143A8" w:rsidR="00FD274D" w:rsidRPr="00940666" w:rsidRDefault="00FD274D" w:rsidP="00FD274D">
      <w:hyperlink r:id="rId20" w:history="1">
        <w:r w:rsidRPr="00AB50D6">
          <w:rPr>
            <w:rStyle w:val="a3"/>
          </w:rPr>
          <w:t>https://newizv.ru/news/2025-12-05/sleduyuschiy-shag-pensionnoy-reformy-komu-svetit-dosrochnaya-pensiya-438362</w:t>
        </w:r>
      </w:hyperlink>
      <w:r w:rsidRPr="00AB50D6">
        <w:t xml:space="preserve"> </w:t>
      </w:r>
    </w:p>
    <w:p w14:paraId="3084FCE7" w14:textId="2D1B31E0" w:rsidR="00727EE3" w:rsidRPr="00727EE3" w:rsidRDefault="00727EE3" w:rsidP="00727EE3">
      <w:pPr>
        <w:pStyle w:val="2"/>
      </w:pPr>
      <w:bookmarkStart w:id="73" w:name="_Toc216072913"/>
      <w:r w:rsidRPr="00727EE3">
        <w:t>Парламентская газета, 07.12.2025, Минтруд придумал, как перечислять в Израиль и Болгарию пенсии российским пенсионерам</w:t>
      </w:r>
      <w:bookmarkEnd w:id="73"/>
    </w:p>
    <w:p w14:paraId="4E6E9ED7" w14:textId="77777777" w:rsidR="00727EE3" w:rsidRPr="009A43EF" w:rsidRDefault="00727EE3" w:rsidP="00727EE3">
      <w:pPr>
        <w:pStyle w:val="3"/>
      </w:pPr>
      <w:bookmarkStart w:id="74" w:name="_Toc216072914"/>
      <w:r w:rsidRPr="00727EE3">
        <w:t xml:space="preserve">Минтруд готовится продлить действие особого режима для перечислений людям, постоянно проживающим за рубежом, пенсий и других выплат. Как ранее отмечали в Соцфонде, в Израиле и Болгарии до сих пор ограничивают прием пенсий из России. </w:t>
      </w:r>
      <w:r w:rsidRPr="009A43EF">
        <w:t>«Парламентская газета» изучила новый проект постановления Правительства, который продлевает действие особого порядка выплат пенсий за границей.</w:t>
      </w:r>
      <w:bookmarkEnd w:id="74"/>
    </w:p>
    <w:p w14:paraId="04D09060" w14:textId="77777777" w:rsidR="00727EE3" w:rsidRPr="009A43EF" w:rsidRDefault="00727EE3" w:rsidP="00727EE3">
      <w:r w:rsidRPr="009A43EF">
        <w:t>По заявлению и в рублях</w:t>
      </w:r>
    </w:p>
    <w:p w14:paraId="503F666D" w14:textId="77777777" w:rsidR="00727EE3" w:rsidRPr="009A43EF" w:rsidRDefault="00727EE3" w:rsidP="00727EE3">
      <w:r w:rsidRPr="009A43EF">
        <w:t>С 2022 года Социальный фонд столкнулся со сложностями при переводе пенсий и других социальных выплат из России за рубеж. В ряде государств банки блокируют поступления средств из России на счета пенсионеров. Чтобы гарантировать пенсионные права таким людям, Правительство РФ устанавливает особый порядок выплат. Первое соответствующее постановление кабмина было принято в марте 2022 года, следующее вступило в силу с 1 января 2023 и действует до конца 2025 года.</w:t>
      </w:r>
    </w:p>
    <w:p w14:paraId="2B493C3D" w14:textId="77777777" w:rsidR="00727EE3" w:rsidRPr="009A43EF" w:rsidRDefault="00727EE3" w:rsidP="00727EE3">
      <w:r w:rsidRPr="009A43EF">
        <w:t>«Подготовка проекта постановления Правительства Российской Федерации «Об особенностях выплаты пенсий лицам, проживающим за пределами территории Российской Федерации» обусловлена усилением иностранными государствами санкционного давления, оказываемого на российскую банковскую систему, а также удержанием переводимых фондом денежных средств граждан в банках-корреспондентах и, как следствие, необходимостью предоставления гражданам, проживающим за границей, возможности вариативности способа выплаты пенсий, иных выплат», - говорится в пояснительной записке к проекту постановления Правительства, который подготовил Минтруд и разместил на федеральном портале проектов нормативно-правовых актов.</w:t>
      </w:r>
    </w:p>
    <w:p w14:paraId="3398C56E" w14:textId="77777777" w:rsidR="00727EE3" w:rsidRPr="009A43EF" w:rsidRDefault="00727EE3" w:rsidP="00727EE3">
      <w:r w:rsidRPr="009A43EF">
        <w:lastRenderedPageBreak/>
        <w:t>Предполагается, что документ вступит в силу с 1 января 2026 года, а срок его окончания будет ограничен моментом отмены санкционных ограничений.</w:t>
      </w:r>
    </w:p>
    <w:p w14:paraId="06DADB91" w14:textId="77777777" w:rsidR="00727EE3" w:rsidRPr="009A43EF" w:rsidRDefault="00727EE3" w:rsidP="00727EE3">
      <w:r w:rsidRPr="009A43EF">
        <w:t>Как оформить пенсию</w:t>
      </w:r>
    </w:p>
    <w:p w14:paraId="1525EB8C" w14:textId="77777777" w:rsidR="00727EE3" w:rsidRPr="009A43EF" w:rsidRDefault="00727EE3" w:rsidP="00727EE3">
      <w:r w:rsidRPr="009A43EF">
        <w:t>По данным Соцфонда, для изменения способа выплаты российской пенсии необходимо подать заявление. Его примут во всех территориальных отделениях Социального фонда России. Самый быстрый и удобный способ - направить заявление через портал госуслуг. Для этого реализован специальный сервис по изменению способа доставки пенсии. Помимо этого, заявление можно подать лично или отправить почтой по адресу отделения. При почтовой отправке заверять заявление у нотариуса или в консульстве не нужно.</w:t>
      </w:r>
    </w:p>
    <w:p w14:paraId="6ACA113B" w14:textId="77777777" w:rsidR="00727EE3" w:rsidRPr="009A43EF" w:rsidRDefault="00727EE3" w:rsidP="00727EE3">
      <w:r w:rsidRPr="009A43EF">
        <w:t>По проекту постановления пенсия по заявлению человека выплачивается в рублях. Средства могут перечисляться как на территории России, так и за ее пределы при наличии у зарубежного банка возможности открыть счет в российских рублях, следует из пояснительной записки к проекту постановления.</w:t>
      </w:r>
    </w:p>
    <w:p w14:paraId="6503E730" w14:textId="77777777" w:rsidR="00727EE3" w:rsidRPr="009A43EF" w:rsidRDefault="00727EE3" w:rsidP="00727EE3">
      <w:r w:rsidRPr="009A43EF">
        <w:t>«Сейчас немного дополнили. Выплаты производятся на основании соответствующего заявления. До поступления заявления выплаты приостанавливаются. В проекте постановления говорится в общем про зарубежные страны, без конкретизации и списка. Также указана валюта - только российский рубль», - рассказала «Парламентской газете» кандидат юридических наук, доцент кафедры правового регулирования экономической деятельности Финансового университета при Правительстве РФ Анна Бердникова.</w:t>
      </w:r>
    </w:p>
    <w:p w14:paraId="61C905B6" w14:textId="77777777" w:rsidR="00727EE3" w:rsidRPr="009A43EF" w:rsidRDefault="00727EE3" w:rsidP="00727EE3">
      <w:r w:rsidRPr="009A43EF">
        <w:t>При этом пенсионеры, проживающие за границей, получают средства из Социального фонда раз в квартал на счет, открытый в иностранном банке, или через зарубежное пенсионное ведомство. Пенсии выплачиваются через банк, обеспечивающий международные переводы, процесс организован через систему банков-корреспондентов. Для осуществления перевода требуется согласие иностранной стороны на проведение платежей.</w:t>
      </w:r>
    </w:p>
    <w:p w14:paraId="77ECF8D2" w14:textId="77777777" w:rsidR="00727EE3" w:rsidRPr="009A43EF" w:rsidRDefault="00727EE3" w:rsidP="00727EE3">
      <w:r w:rsidRPr="009A43EF">
        <w:t>Цена пенсионных гарантий</w:t>
      </w:r>
    </w:p>
    <w:p w14:paraId="59128B18" w14:textId="77777777" w:rsidR="00727EE3" w:rsidRPr="009A43EF" w:rsidRDefault="00727EE3" w:rsidP="00727EE3">
      <w:r w:rsidRPr="009A43EF">
        <w:t>По данным Соцфонда, выплаты получают пенсионеры, живущие в 135 странах мира. В 2024 году таких было 263,4 тысячи человек. Из них 151,1 тысячи получают пенсии через банки на территории России, а 112,3 тысячи пенсионеров получают выплаты в стране проживания путем перевода за границу в иностранной валюте. Общие расходы Социального фонда на выплату пенсий за границу в 2024 году составили 63,1 миллиарда рублей.</w:t>
      </w:r>
    </w:p>
    <w:p w14:paraId="376F0CD5" w14:textId="77777777" w:rsidR="00727EE3" w:rsidRPr="009A43EF" w:rsidRDefault="00727EE3" w:rsidP="00727EE3">
      <w:r w:rsidRPr="009A43EF">
        <w:t>По словам первого заместителя председателя Комитета Госдумы по труду, социальной политике и делам ветеранов Елены Цунаевой, доведение положенных выплат из Соцфонда до россиян, проживающих зарубежом, ведется совместными усилиями Министерства иностранных дел, Министерства труда и Соцфонда.</w:t>
      </w:r>
    </w:p>
    <w:p w14:paraId="3A4C1D8C" w14:textId="77777777" w:rsidR="00727EE3" w:rsidRPr="009A43EF" w:rsidRDefault="00727EE3" w:rsidP="00727EE3">
      <w:r w:rsidRPr="009A43EF">
        <w:t>«Нет универсального рецепта решения этой проблемы. Эта работа ведется в ручном режиме и зависит от доброй воли в отдельной стране. Количество усилий, мер зависят конкретно от ситуации в каждой стране и от конкретной политической международной обстановки в данный конкретный момент», - пояснила Елена Цунаева «Парламентской газете».</w:t>
      </w:r>
    </w:p>
    <w:p w14:paraId="1516595B" w14:textId="77777777" w:rsidR="00727EE3" w:rsidRPr="009A43EF" w:rsidRDefault="00727EE3" w:rsidP="00727EE3">
      <w:r w:rsidRPr="009A43EF">
        <w:lastRenderedPageBreak/>
        <w:t>Ранее Соцфонд сообщал, что после неоднократных попыток доставить российские пенсии в Эстонию и Латвию в августе этого года это все же удалось. Получателями средств по соответствующим международным договорам о пенсионном обеспечении тогда стали 13,3 тысячи человек, большинство из которых проживает в Латвии. На выплаты в общей сложности перечислено 15,4 миллиона евро. Это плановые пенсии за третий квартал текущего года, а также средства за первый и второй кварталы, уточняет Соцфонд.</w:t>
      </w:r>
    </w:p>
    <w:p w14:paraId="156EB534" w14:textId="77777777" w:rsidR="00727EE3" w:rsidRPr="009A43EF" w:rsidRDefault="00727EE3" w:rsidP="00727EE3">
      <w:r w:rsidRPr="009A43EF">
        <w:t>«К сожалению, все сложно пока еще с рядом стран», - отметила Елена Цунаева. Как ранее отмечали в Соцфонде, пенсионные органы Израиля и Болгарии все еще ограничивают прием пенсий из России. «Деньги эти никуда не деваются. То, что гражданам должно выплачиваться, не тратится и при первой возможности средства будут, конечно, нашим пенсионерам доведены», - уточнила парламентарий.</w:t>
      </w:r>
    </w:p>
    <w:p w14:paraId="532A47C2" w14:textId="77777777" w:rsidR="00727EE3" w:rsidRPr="009A43EF" w:rsidRDefault="00727EE3" w:rsidP="00727EE3">
      <w:r w:rsidRPr="009A43EF">
        <w:t>Для этого государствам, которые до сих пор блокируют поступление этих выплат, необходимо дать согласие на перечисление. После получения согласия выплаты будут перечислены и в эти страны.</w:t>
      </w:r>
    </w:p>
    <w:p w14:paraId="5F7D280D" w14:textId="3FA90796" w:rsidR="00727EE3" w:rsidRPr="009A43EF" w:rsidRDefault="00727EE3" w:rsidP="00727EE3">
      <w:hyperlink r:id="rId21" w:history="1">
        <w:r w:rsidRPr="004272F4">
          <w:rPr>
            <w:rStyle w:val="a3"/>
            <w:lang w:val="en-US"/>
          </w:rPr>
          <w:t>https</w:t>
        </w:r>
        <w:r w:rsidRPr="009A43EF">
          <w:rPr>
            <w:rStyle w:val="a3"/>
          </w:rPr>
          <w:t>://</w:t>
        </w:r>
        <w:r w:rsidRPr="004272F4">
          <w:rPr>
            <w:rStyle w:val="a3"/>
            <w:lang w:val="en-US"/>
          </w:rPr>
          <w:t>www</w:t>
        </w:r>
        <w:r w:rsidRPr="009A43EF">
          <w:rPr>
            <w:rStyle w:val="a3"/>
          </w:rPr>
          <w:t>.</w:t>
        </w:r>
        <w:r w:rsidRPr="004272F4">
          <w:rPr>
            <w:rStyle w:val="a3"/>
            <w:lang w:val="en-US"/>
          </w:rPr>
          <w:t>pnp</w:t>
        </w:r>
        <w:r w:rsidRPr="009A43EF">
          <w:rPr>
            <w:rStyle w:val="a3"/>
          </w:rPr>
          <w:t>.</w:t>
        </w:r>
        <w:r w:rsidRPr="004272F4">
          <w:rPr>
            <w:rStyle w:val="a3"/>
            <w:lang w:val="en-US"/>
          </w:rPr>
          <w:t>ru</w:t>
        </w:r>
        <w:r w:rsidRPr="009A43EF">
          <w:rPr>
            <w:rStyle w:val="a3"/>
          </w:rPr>
          <w:t>/</w:t>
        </w:r>
        <w:r w:rsidRPr="004272F4">
          <w:rPr>
            <w:rStyle w:val="a3"/>
            <w:lang w:val="en-US"/>
          </w:rPr>
          <w:t>top</w:t>
        </w:r>
        <w:r w:rsidRPr="009A43EF">
          <w:rPr>
            <w:rStyle w:val="a3"/>
          </w:rPr>
          <w:t>/</w:t>
        </w:r>
        <w:r w:rsidRPr="004272F4">
          <w:rPr>
            <w:rStyle w:val="a3"/>
            <w:lang w:val="en-US"/>
          </w:rPr>
          <w:t>mintrud</w:t>
        </w:r>
        <w:r w:rsidRPr="009A43EF">
          <w:rPr>
            <w:rStyle w:val="a3"/>
          </w:rPr>
          <w:t>-</w:t>
        </w:r>
        <w:r w:rsidRPr="004272F4">
          <w:rPr>
            <w:rStyle w:val="a3"/>
            <w:lang w:val="en-US"/>
          </w:rPr>
          <w:t>pridumal</w:t>
        </w:r>
        <w:r w:rsidRPr="009A43EF">
          <w:rPr>
            <w:rStyle w:val="a3"/>
          </w:rPr>
          <w:t>-</w:t>
        </w:r>
        <w:r w:rsidRPr="004272F4">
          <w:rPr>
            <w:rStyle w:val="a3"/>
            <w:lang w:val="en-US"/>
          </w:rPr>
          <w:t>kak</w:t>
        </w:r>
        <w:r w:rsidRPr="009A43EF">
          <w:rPr>
            <w:rStyle w:val="a3"/>
          </w:rPr>
          <w:t>-</w:t>
        </w:r>
        <w:r w:rsidRPr="004272F4">
          <w:rPr>
            <w:rStyle w:val="a3"/>
            <w:lang w:val="en-US"/>
          </w:rPr>
          <w:t>perechislyat</w:t>
        </w:r>
        <w:r w:rsidRPr="009A43EF">
          <w:rPr>
            <w:rStyle w:val="a3"/>
          </w:rPr>
          <w:t>-</w:t>
        </w:r>
        <w:r w:rsidRPr="004272F4">
          <w:rPr>
            <w:rStyle w:val="a3"/>
            <w:lang w:val="en-US"/>
          </w:rPr>
          <w:t>v</w:t>
        </w:r>
        <w:r w:rsidRPr="009A43EF">
          <w:rPr>
            <w:rStyle w:val="a3"/>
          </w:rPr>
          <w:t>-</w:t>
        </w:r>
        <w:r w:rsidRPr="004272F4">
          <w:rPr>
            <w:rStyle w:val="a3"/>
            <w:lang w:val="en-US"/>
          </w:rPr>
          <w:t>izrail</w:t>
        </w:r>
        <w:r w:rsidRPr="009A43EF">
          <w:rPr>
            <w:rStyle w:val="a3"/>
          </w:rPr>
          <w:t>-</w:t>
        </w:r>
        <w:r w:rsidRPr="004272F4">
          <w:rPr>
            <w:rStyle w:val="a3"/>
            <w:lang w:val="en-US"/>
          </w:rPr>
          <w:t>i</w:t>
        </w:r>
        <w:r w:rsidRPr="009A43EF">
          <w:rPr>
            <w:rStyle w:val="a3"/>
          </w:rPr>
          <w:t>-</w:t>
        </w:r>
        <w:r w:rsidRPr="004272F4">
          <w:rPr>
            <w:rStyle w:val="a3"/>
            <w:lang w:val="en-US"/>
          </w:rPr>
          <w:t>bolgariyu</w:t>
        </w:r>
        <w:r w:rsidRPr="009A43EF">
          <w:rPr>
            <w:rStyle w:val="a3"/>
          </w:rPr>
          <w:t>-</w:t>
        </w:r>
        <w:r w:rsidRPr="004272F4">
          <w:rPr>
            <w:rStyle w:val="a3"/>
            <w:lang w:val="en-US"/>
          </w:rPr>
          <w:t>pensii</w:t>
        </w:r>
        <w:r w:rsidRPr="009A43EF">
          <w:rPr>
            <w:rStyle w:val="a3"/>
          </w:rPr>
          <w:t>-</w:t>
        </w:r>
        <w:r w:rsidRPr="004272F4">
          <w:rPr>
            <w:rStyle w:val="a3"/>
            <w:lang w:val="en-US"/>
          </w:rPr>
          <w:t>rossiyskim</w:t>
        </w:r>
        <w:r w:rsidRPr="009A43EF">
          <w:rPr>
            <w:rStyle w:val="a3"/>
          </w:rPr>
          <w:t>-</w:t>
        </w:r>
        <w:r w:rsidRPr="004272F4">
          <w:rPr>
            <w:rStyle w:val="a3"/>
            <w:lang w:val="en-US"/>
          </w:rPr>
          <w:t>pensioneram</w:t>
        </w:r>
        <w:r w:rsidRPr="009A43EF">
          <w:rPr>
            <w:rStyle w:val="a3"/>
          </w:rPr>
          <w:t>.</w:t>
        </w:r>
        <w:r w:rsidRPr="004272F4">
          <w:rPr>
            <w:rStyle w:val="a3"/>
            <w:lang w:val="en-US"/>
          </w:rPr>
          <w:t>html</w:t>
        </w:r>
      </w:hyperlink>
      <w:r w:rsidRPr="009A43EF">
        <w:t xml:space="preserve"> </w:t>
      </w:r>
    </w:p>
    <w:p w14:paraId="75D02A0E" w14:textId="77777777" w:rsidR="003729C6" w:rsidRDefault="003729C6" w:rsidP="003729C6">
      <w:pPr>
        <w:pStyle w:val="2"/>
      </w:pPr>
      <w:bookmarkStart w:id="75" w:name="_Toc216072915"/>
      <w:r>
        <w:t>Новые Известия, 05.12.2025, Пенсионные надежды — 2026. Баллы вырастут, прибавки будут. А возраст поднимут?</w:t>
      </w:r>
      <w:bookmarkEnd w:id="75"/>
    </w:p>
    <w:p w14:paraId="4DEA5345" w14:textId="77777777" w:rsidR="003729C6" w:rsidRDefault="003729C6" w:rsidP="00FF6D05">
      <w:pPr>
        <w:pStyle w:val="3"/>
      </w:pPr>
      <w:bookmarkStart w:id="76" w:name="_Toc216072916"/>
      <w:r>
        <w:t>С будущего года всем выходящим на пенсию по старости рассчитают пособие по-новому. Пенсионный балл вырастет до 156 рублей, увеличится фиксированная сумма страховой пенсии. Однако 40% от зарплаты не получит никто из обычных граждан.</w:t>
      </w:r>
      <w:bookmarkEnd w:id="76"/>
    </w:p>
    <w:p w14:paraId="31896565" w14:textId="77777777" w:rsidR="003729C6" w:rsidRDefault="003729C6" w:rsidP="003729C6">
      <w:r>
        <w:t>В 2026 году пенсионеров в России станет почти на 2 млн больше. Если быть точным, эта цифра составит от 1,6 до 1,9 млн.</w:t>
      </w:r>
    </w:p>
    <w:p w14:paraId="7F0399AC" w14:textId="77777777" w:rsidR="003729C6" w:rsidRDefault="003729C6" w:rsidP="003729C6">
      <w:r>
        <w:t>Пенсионного полку прибудет</w:t>
      </w:r>
    </w:p>
    <w:p w14:paraId="482B4E59" w14:textId="77777777" w:rsidR="003729C6" w:rsidRDefault="003729C6" w:rsidP="003729C6">
      <w:r>
        <w:t>На заслуженный отдых выходят женщины 1967 г. р. и мужчины 1962 г. р. Не все оформят пенсии в срок, кто-то уже умер или уехал жить в другую страну, кто-то не накопил стажа или пенсионных баллов, и заслуженный отдых переносится для мужчин на восемь лет, а для женщин — на пять до социальной пенсии. Но, скорее всего, мы не узнаем, сколько людей стали новыми пенсионерами, официальная статистика такие цифры не публикует.</w:t>
      </w:r>
    </w:p>
    <w:p w14:paraId="406997B4" w14:textId="77777777" w:rsidR="003729C6" w:rsidRDefault="003729C6" w:rsidP="003729C6">
      <w:r>
        <w:t>Уверенно можно сказать, что число пенсионеров по старости будет расти еще следующие три года, поскольку не все беби-бумеры, рожденные с 1946-го по 1964-й (это самые большие по численности годы рождения) пока еще распрощались с работой.</w:t>
      </w:r>
    </w:p>
    <w:p w14:paraId="2DEDB965" w14:textId="77777777" w:rsidR="003729C6" w:rsidRDefault="003729C6" w:rsidP="003729C6">
      <w:r>
        <w:t>Денег в Соцфонде стало больше, пенсионный балл растет</w:t>
      </w:r>
    </w:p>
    <w:p w14:paraId="13EE2BD7" w14:textId="77777777" w:rsidR="003729C6" w:rsidRDefault="003729C6" w:rsidP="003729C6">
      <w:r>
        <w:t>Для этих граждан государство приготовило подарок. Теперь пенсионный балл, или ИПК (индивидуальный пенсионный коэффициент. — Прим.ред.) вырастет со 145 рублей до 156,76 рубля. Фиксированная сумма пенсии по старости также станет больше. В 2025 году пенсионеры получали 8 907,7 рубля. В новом году она будет равна 9 584,69 рубля.</w:t>
      </w:r>
    </w:p>
    <w:p w14:paraId="331489E8" w14:textId="77777777" w:rsidR="003729C6" w:rsidRDefault="003729C6" w:rsidP="003729C6">
      <w:r>
        <w:lastRenderedPageBreak/>
        <w:t>Пенсионные баллы увеличиваются регулярно. Это попытка государства сделать начисление пенсии более справедливым, объясняет проректор Финансового университета при Правительстве Российской Федерации Александр Сафонов:</w:t>
      </w:r>
    </w:p>
    <w:p w14:paraId="35FB68F7" w14:textId="77777777" w:rsidR="003729C6" w:rsidRDefault="003729C6" w:rsidP="003729C6">
      <w:r>
        <w:t>— Если мы не индексируем пенсионные баллы, получается, что человек, который вышел на пенсию позже и с заработной платой, которая выше, потому что она индексировалась, будет иметь такую же пенсию, как человек, который имел меньшую зарплату, с которой платились пенсионные взносы в меньшем количестве. Индексация пенсионных баллов выше уровня инфляции означает ровно следующее: это попытка увеличить соотношение средней пенсии к средней заработной плате.</w:t>
      </w:r>
    </w:p>
    <w:p w14:paraId="08F6A3DA" w14:textId="77777777" w:rsidR="003729C6" w:rsidRDefault="003729C6" w:rsidP="003729C6">
      <w:r>
        <w:t>Из-за резкого роста оплаты труда в кассе Социального фонда появилось больше денег. Процент отчислений остался прежним — 22%, но фактические суммы стали выше. В сентябре 2025-го средняя зарплата достигла 96 тыс. рублей. Это на 13% больше, чем годом ранее. За два предыдущих года прирост по стране составил еще почти 16%.</w:t>
      </w:r>
    </w:p>
    <w:p w14:paraId="78F886AF" w14:textId="77777777" w:rsidR="003729C6" w:rsidRDefault="003729C6" w:rsidP="003729C6">
      <w:r>
        <w:t>Какие прибавки к пенсии ожидаются в 2026 году</w:t>
      </w:r>
    </w:p>
    <w:p w14:paraId="7153D305" w14:textId="77777777" w:rsidR="003729C6" w:rsidRDefault="003729C6" w:rsidP="003729C6">
      <w:r>
        <w:t>Страховая пенсия по старости будет проиндексирована с 1 января 2026 года на 7,6%. Надбавку получат как работающие, так и неработающие пенсионеры.</w:t>
      </w:r>
    </w:p>
    <w:p w14:paraId="37D352F0" w14:textId="77777777" w:rsidR="003729C6" w:rsidRDefault="003729C6" w:rsidP="003729C6">
      <w:r>
        <w:t>Власти рассчитывают, что среднее пособие по старости составит 27 тыс. рублей в месяц или даже выше.</w:t>
      </w:r>
    </w:p>
    <w:p w14:paraId="41219F39" w14:textId="77777777" w:rsidR="003729C6" w:rsidRDefault="003729C6" w:rsidP="003729C6">
      <w:r>
        <w:t>Для инвалидов, потерявших кормильца, людей без стажа социальная пенсия повысится с 1 апреля 2026 года на 6,8%.</w:t>
      </w:r>
    </w:p>
    <w:p w14:paraId="41E625F9" w14:textId="77777777" w:rsidR="003729C6" w:rsidRDefault="003729C6" w:rsidP="003729C6">
      <w:r>
        <w:t>Надбавки, например региональные, как в Москве, тоже будут проиндексированы. Мэр столицы Сергей Собянин уже объявил, что московская надбавка вырастет на 6%.</w:t>
      </w:r>
    </w:p>
    <w:p w14:paraId="354B9A3F" w14:textId="77777777" w:rsidR="003729C6" w:rsidRDefault="003729C6" w:rsidP="003729C6">
      <w:r>
        <w:t>Самых пожилых пенсионеров, от 80 лет и старше, ждет двойная прибавка. Они получат нормальную индексацию и надбавку за возраст. Таких, по данным Росстата, в 2024 году в стране проживало 4,9 млн человек.</w:t>
      </w:r>
    </w:p>
    <w:p w14:paraId="30694618" w14:textId="77777777" w:rsidR="003729C6" w:rsidRDefault="003729C6" w:rsidP="003729C6">
      <w:r>
        <w:t>Пенсии работающих пенсионеров пересчитают в зависимости от внесенных взносов и стажа. Это также даст прибавку. На 1 октября 2025 года работали 7,3 млн из 40,6 млн получающих пособие от Соцфонда.</w:t>
      </w:r>
    </w:p>
    <w:p w14:paraId="51B2CD13" w14:textId="195827EE" w:rsidR="003729C6" w:rsidRDefault="003729C6" w:rsidP="003729C6">
      <w:r>
        <w:t xml:space="preserve">В этой </w:t>
      </w:r>
      <w:r w:rsidR="001E1DCA">
        <w:t>«</w:t>
      </w:r>
      <w:r>
        <w:t>бочке меда</w:t>
      </w:r>
      <w:r w:rsidR="001E1DCA">
        <w:t>»</w:t>
      </w:r>
      <w:r>
        <w:t xml:space="preserve"> от государства есть ложка дегтя. Речь идет о том, как власти проводят индексацию, говорит ведущий научный сотрудник ИНИОН РАН Сергей Смирнов:</w:t>
      </w:r>
    </w:p>
    <w:p w14:paraId="5372413F" w14:textId="77777777" w:rsidR="003729C6" w:rsidRDefault="003729C6" w:rsidP="003729C6">
      <w:r>
        <w:t>— Индексация происходит не перемножением предыдущих индексаций, а сложением. Как известно, сумма всегда меньше результатов умножения. Это мелкие сюжеты со стороны государства, которые не соответствуют конституционной позиции о том, что у нас социальное государство.</w:t>
      </w:r>
    </w:p>
    <w:p w14:paraId="613DE494" w14:textId="77777777" w:rsidR="003729C6" w:rsidRDefault="003729C6" w:rsidP="003729C6">
      <w:r>
        <w:t>Когда в России пенсия по старости достигнет 40%?</w:t>
      </w:r>
    </w:p>
    <w:p w14:paraId="1E76E1AD" w14:textId="77777777" w:rsidR="003729C6" w:rsidRDefault="003729C6" w:rsidP="003729C6">
      <w:r>
        <w:t>Международная организация труда рекомендует государствам поддерживать пенсии на уровне 40% от зарплаты. Богатые страны могут себе позволить больше.</w:t>
      </w:r>
    </w:p>
    <w:p w14:paraId="51BC7081" w14:textId="77777777" w:rsidR="003729C6" w:rsidRDefault="003729C6" w:rsidP="003729C6">
      <w:r>
        <w:t xml:space="preserve">Сейчас в Германии принимают новые пенсионные законы. Из-за этого в правящей коалиции возник грандиозный скандал. Молодежное крыло ХДС, партии канцлера Мерца, требует опустить размер пенсий с 2032 года с 48% от заработной платы до 47%. </w:t>
      </w:r>
      <w:r>
        <w:lastRenderedPageBreak/>
        <w:t>Юные политики говорят, что нынешние пенсионеры, получая такую высокую пенсию, живут за счет будущих пенсий молодых. Они опасаются, что такой высокий уровень пособий по старости нельзя будет поддержать через 20-30 лет, потому что население стареет.</w:t>
      </w:r>
    </w:p>
    <w:p w14:paraId="4534E9B7" w14:textId="77777777" w:rsidR="003729C6" w:rsidRDefault="003729C6" w:rsidP="003729C6">
      <w:r>
        <w:t>Даже если немцам урежут пенсии на 1%, российским пенсионерам до таких денег очень далеко. Как говорит Александр Сафонов, средняя пенсия по стране едва достигает 25-26% от зарплаты. Но благодаря росту оплаты труда пенсионерам есть из чего платить надбавки.</w:t>
      </w:r>
    </w:p>
    <w:p w14:paraId="19F6FE0E" w14:textId="77777777" w:rsidR="003729C6" w:rsidRDefault="003729C6" w:rsidP="003729C6">
      <w:r>
        <w:t>— Когда у нас заработные платы растут выше, условно на 10%, а пенсии индексируются на 5%, вы объективно получаете больше денег в Социальном фонде, чем расходуете из него. Решается важнейшая задача увеличения процента соотношения уровня страховых пенсий относительно средней заработной платы, — считает профессор.</w:t>
      </w:r>
    </w:p>
    <w:p w14:paraId="337D1A21" w14:textId="77777777" w:rsidR="003729C6" w:rsidRDefault="003729C6" w:rsidP="003729C6">
      <w:r>
        <w:t>В РФ цифра в 40% как обязательное условие при начислении пенсий нигде не фигурирует.</w:t>
      </w:r>
    </w:p>
    <w:p w14:paraId="616042EC" w14:textId="77777777" w:rsidR="003729C6" w:rsidRDefault="003729C6" w:rsidP="003729C6">
      <w:r>
        <w:t>— У нас ориентира никакого нет, у нас есть текущая ситуация. На 40% мы в ближайшее время не выйдем, — уверен Сергей Смирнов.</w:t>
      </w:r>
    </w:p>
    <w:p w14:paraId="44F436E5" w14:textId="77777777" w:rsidR="003729C6" w:rsidRDefault="003729C6" w:rsidP="003729C6">
      <w:r>
        <w:t>Для такого утверждения есть объективные причины. Экономика страны перестала расти, а вместе с ней остановились зарплаты, из которых и платят пенсии.</w:t>
      </w:r>
    </w:p>
    <w:p w14:paraId="67EABCE4" w14:textId="20321C29" w:rsidR="003729C6" w:rsidRDefault="003729C6" w:rsidP="003729C6">
      <w:r>
        <w:t xml:space="preserve">Параллельная программа по накоплению средств на старость — </w:t>
      </w:r>
      <w:r w:rsidR="001E1DCA">
        <w:t>«</w:t>
      </w:r>
      <w:r>
        <w:t>Программа долгосрочных сбережений</w:t>
      </w:r>
      <w:r w:rsidR="001E1DCA">
        <w:t>»</w:t>
      </w:r>
      <w:r>
        <w:t xml:space="preserve"> — должна, по замыслу властей, приблизить пенсии будущих клиентов Соцфонда если не к 40% от зарплаты, то хотя бы перейти границу в 30%, но она рассчитана на долгий срок, и это отпугивает желающих.</w:t>
      </w:r>
    </w:p>
    <w:p w14:paraId="335D5E88" w14:textId="77777777" w:rsidR="003729C6" w:rsidRDefault="003729C6" w:rsidP="003729C6">
      <w:r>
        <w:t>— Пока ключевая ставка и ставки по депозитам коммерческих банков высокие и превышают уровень инфляции, то какой смысл связываться с ПДС? В ней участвуют порядка 5-6 млн. Для самого государства это очень интересно, потому что это некие дополнительные средства в трещащий по всем швам бюджет, — замечает Сергей Смирнов.</w:t>
      </w:r>
    </w:p>
    <w:p w14:paraId="200049DF" w14:textId="77777777" w:rsidR="003729C6" w:rsidRDefault="003729C6" w:rsidP="003729C6">
      <w:r>
        <w:t>Рынок труда больше не растет. Откуда придут деньги в Соцфонд?</w:t>
      </w:r>
    </w:p>
    <w:p w14:paraId="461EA7E8" w14:textId="77777777" w:rsidR="003729C6" w:rsidRDefault="003729C6" w:rsidP="003729C6">
      <w:r>
        <w:t>Агентство HeadHunter зафиксировало, что соотношение числа резюме к количеству вакансий на рынке вернулось к значениям до СВО. Перегрева на рынке труда больше нет, говорят экономисты.</w:t>
      </w:r>
    </w:p>
    <w:p w14:paraId="211C5C74" w14:textId="77777777" w:rsidR="003729C6" w:rsidRDefault="003729C6" w:rsidP="003729C6">
      <w:r>
        <w:t>— Тренд, когда работник был абсолютным диктатором на рынке труда, закончился. Остались определенные сектора экономики, где существует дефицит специалистов. Например, в Москве квалифицированный автослесарь может получать 500 тыс. рублей в месяц, но дальше ему зарплату повышать не могут, но и снизить ее не могут, потому что есть физический дефицит людей. Даже за такие деньги квалифицированного работника найти нельзя, — говорит Александр Сафонов.</w:t>
      </w:r>
    </w:p>
    <w:p w14:paraId="58139A91" w14:textId="77777777" w:rsidR="003729C6" w:rsidRDefault="003729C6" w:rsidP="003729C6">
      <w:r>
        <w:t>Для Соцфонда это не самая хорошая новость. Если отчисления не будут расти, то тогда придется брать больше денег из бюджета, а там хронический дефицит.</w:t>
      </w:r>
    </w:p>
    <w:p w14:paraId="031D9102" w14:textId="77777777" w:rsidR="003729C6" w:rsidRDefault="003729C6" w:rsidP="003729C6">
      <w:r>
        <w:t>Есть еще одна категория работающих, которая попала в этой связи под прицел правительства, — самозанятые. За 11 месяцев 2025 года их число выросло на четверть, достигнув более 15 млн человек.</w:t>
      </w:r>
    </w:p>
    <w:p w14:paraId="2050B586" w14:textId="77777777" w:rsidR="003729C6" w:rsidRDefault="003729C6" w:rsidP="003729C6">
      <w:r>
        <w:lastRenderedPageBreak/>
        <w:t>Власти обижаются, что предприятия активно используют их вместо наемных работников и никто не платит отчисления в Соцфонд. Раздаются призывы отменить всех фрилансеров прямо сейчас, не дожидаясь 2028 года, когда этот эксперимент должен закончиться. Но это очень плохая идея, говорит экономист Александр Сафонов:</w:t>
      </w:r>
    </w:p>
    <w:p w14:paraId="53508735" w14:textId="77777777" w:rsidR="003729C6" w:rsidRDefault="003729C6" w:rsidP="003729C6">
      <w:r>
        <w:t>— Мало ли что предложили. Никто в 2026 году этот инструмент трогать не будет по одной простой причине — никто же не хочет обрушить экономику? Сейчас, к сожалению, экономическое состояние ряда предприятий поддерживается только за счет того, что используются самозанятые.</w:t>
      </w:r>
    </w:p>
    <w:p w14:paraId="22767C6C" w14:textId="77777777" w:rsidR="003729C6" w:rsidRDefault="003729C6" w:rsidP="003729C6">
      <w:r>
        <w:t>Будут ли в России повышать пенсионный возраст?</w:t>
      </w:r>
    </w:p>
    <w:p w14:paraId="3690008B" w14:textId="77777777" w:rsidR="003729C6" w:rsidRDefault="003729C6" w:rsidP="003729C6">
      <w:r>
        <w:t>Тема времени выхода на пенсию обсуждается последнее время очень часто. Депутаты советуют желающим увеличить пособие по старости не уходить, а продолжить работу еще несколько лет. Граждане воспринимают это как вброс со стороны властей, попытку прощупать настроения и решительно отвергают повышение возраста.</w:t>
      </w:r>
    </w:p>
    <w:p w14:paraId="4D71AF02" w14:textId="77777777" w:rsidR="003729C6" w:rsidRDefault="003729C6" w:rsidP="003729C6">
      <w:r>
        <w:t>Даже если бы власти и хотели заставить население работать дольше, из этой затеи ничего не получится, считают эксперты. Первая причина в том, что продолжительность жизни в РФ составляет всего 73%. Если пенсионный возраст поднять до 67 лет, как в той же Германии, то когда заслуженно отдыхать?</w:t>
      </w:r>
    </w:p>
    <w:p w14:paraId="1D53C9C1" w14:textId="77777777" w:rsidR="003729C6" w:rsidRDefault="003729C6" w:rsidP="003729C6">
      <w:r>
        <w:t>— Процентов на 95 пенсионный возраст абсолютно точно повышаться не будет. Он должен быть подкреплен по крайней мере увеличением продолжительности жизни, — говорит экономист Смирнов.</w:t>
      </w:r>
    </w:p>
    <w:p w14:paraId="326FA56A" w14:textId="77777777" w:rsidR="003729C6" w:rsidRDefault="003729C6" w:rsidP="003729C6">
      <w:r>
        <w:t>К повышению пенсионного возраста не готов рынок труда, приводит другой аргумент Александр Сафонов:</w:t>
      </w:r>
    </w:p>
    <w:p w14:paraId="0029A51C" w14:textId="77777777" w:rsidR="003729C6" w:rsidRDefault="003729C6" w:rsidP="003729C6">
      <w:r>
        <w:t>— Нет таких вакансий, за маленьким исключением, которые могут принимать людей, например мужчин старше 65 лет, в сфере производства, с учетом того что к этому возрасту набирается большое количество заболеваний.</w:t>
      </w:r>
    </w:p>
    <w:p w14:paraId="58AFCF3B" w14:textId="77777777" w:rsidR="003729C6" w:rsidRDefault="003729C6" w:rsidP="003729C6">
      <w:r>
        <w:t>Даже если кто-то и хотел бы поработать на пенсии, на трудовом рынке существует очень серьезная возрастная дискриминация, которую так и не смогли побороть, говорит экономист.</w:t>
      </w:r>
    </w:p>
    <w:p w14:paraId="6BADDCC7" w14:textId="77777777" w:rsidR="003729C6" w:rsidRDefault="003729C6" w:rsidP="003729C6">
      <w:r>
        <w:t>И как тогда повышать пенсионный возраст, если эти люди просто-напросто окажутся без работы?</w:t>
      </w:r>
    </w:p>
    <w:p w14:paraId="6F757CD5" w14:textId="19F2D959" w:rsidR="003729C6" w:rsidRDefault="003729C6" w:rsidP="003729C6">
      <w:hyperlink r:id="rId22" w:history="1">
        <w:r w:rsidRPr="00533143">
          <w:rPr>
            <w:rStyle w:val="a3"/>
          </w:rPr>
          <w:t>https://newizv.ru/news/2025-12-05/pensionnye-nadezhdy-2026-bally-vyrastut-pribavki-budut-a-vozrast-podnimut-438359</w:t>
        </w:r>
      </w:hyperlink>
      <w:r>
        <w:t xml:space="preserve"> </w:t>
      </w:r>
    </w:p>
    <w:p w14:paraId="789981E5" w14:textId="77777777" w:rsidR="00D60760" w:rsidRDefault="00D60760" w:rsidP="00D60760">
      <w:pPr>
        <w:pStyle w:val="2"/>
      </w:pPr>
      <w:bookmarkStart w:id="77" w:name="_Toc216072917"/>
      <w:r>
        <w:lastRenderedPageBreak/>
        <w:t>Известия, 05.12.2025, Индексация пенсий с 1 января и день выплат: важные новости для пенсионеров</w:t>
      </w:r>
      <w:bookmarkEnd w:id="77"/>
    </w:p>
    <w:p w14:paraId="34191512" w14:textId="063DAB90" w:rsidR="00D60760" w:rsidRDefault="00D60760" w:rsidP="00FF6D05">
      <w:pPr>
        <w:pStyle w:val="3"/>
      </w:pPr>
      <w:bookmarkStart w:id="78" w:name="_Toc216072918"/>
      <w:r>
        <w:t xml:space="preserve">Ежегодно правительство Российской Федерации индексирует пособия ряду категорий граждан. В 2026 году ожидается увеличение сумм многих выплат, в том числе с 1 января на 7,6% вырастут страховые пенсии. Фиксированная выплата вырастет с 8,9 тыс. рублей до 9,5 тыс. рублей. Подробнее об индексации пенсий и других пособий в 2026 году, а также о том, когда ожидать поступление пенсии в декабре 2025-го, - в материале </w:t>
      </w:r>
      <w:r w:rsidR="001E1DCA">
        <w:t>«</w:t>
      </w:r>
      <w:r>
        <w:t>Известий</w:t>
      </w:r>
      <w:r w:rsidR="001E1DCA">
        <w:t>»</w:t>
      </w:r>
      <w:r>
        <w:t>.</w:t>
      </w:r>
      <w:bookmarkEnd w:id="78"/>
    </w:p>
    <w:p w14:paraId="414A1627" w14:textId="77777777" w:rsidR="00D60760" w:rsidRDefault="00D60760" w:rsidP="00D60760">
      <w:r>
        <w:t>Индексация страховой пенсии 1 января: что известно</w:t>
      </w:r>
    </w:p>
    <w:p w14:paraId="52409C00" w14:textId="22DB0F22" w:rsidR="00D60760" w:rsidRDefault="00D60760" w:rsidP="00D60760">
      <w:r>
        <w:t xml:space="preserve">С 1 января 2026 года будут проиндексированы страховые пенсии. Прирост составит 7,6% и распространится на все категории получателей, в том числе и на работающих пенсионеров. Будет увеличена и стоимость одного пенсионного коэффициента. Она достигнет 156,76 рубля, а фиксированная выплата составит 9584,69 рубля. Об этом в интервью ТАСС рассказал член комитета Госдумы по малому и среднему предпринимательству Алексей Говырин (фракция </w:t>
      </w:r>
      <w:r w:rsidR="001E1DCA">
        <w:t>«</w:t>
      </w:r>
      <w:r>
        <w:t>Единая Россия</w:t>
      </w:r>
      <w:r w:rsidR="001E1DCA">
        <w:t>»</w:t>
      </w:r>
      <w:r>
        <w:t>).</w:t>
      </w:r>
    </w:p>
    <w:p w14:paraId="13AD90EE" w14:textId="77777777" w:rsidR="00D60760" w:rsidRDefault="00D60760" w:rsidP="00D60760">
      <w:r>
        <w:t>По оценкам правительства, средняя страховая пенсия по старости вырастет до 27 тыс. рублей.</w:t>
      </w:r>
    </w:p>
    <w:p w14:paraId="049DC7A4" w14:textId="77777777" w:rsidR="00D60760" w:rsidRDefault="00D60760" w:rsidP="00D60760">
      <w:r>
        <w:t>Выплата пенсии за январь 2026-го: когда ожидать начислений</w:t>
      </w:r>
    </w:p>
    <w:p w14:paraId="34009580" w14:textId="53C89F82" w:rsidR="00D60760" w:rsidRDefault="00D60760" w:rsidP="00D60760">
      <w:r>
        <w:t xml:space="preserve">Из-за длинных новогодних праздников некоторые пенсионеры получат свои выплаты за январь уже в конце декабря 2025 года. Связано это с тем, что в первые дни января банки и </w:t>
      </w:r>
      <w:r w:rsidR="001E1DCA">
        <w:t>«</w:t>
      </w:r>
      <w:r>
        <w:t>Почта России</w:t>
      </w:r>
      <w:r w:rsidR="001E1DCA">
        <w:t>»</w:t>
      </w:r>
      <w:r>
        <w:t xml:space="preserve"> работать не будут. Из-за этого даты начисления пенсий, поступающих в первые дни месяца, перенесены на конец декабря.</w:t>
      </w:r>
    </w:p>
    <w:p w14:paraId="15742ED0" w14:textId="4C55E6F5" w:rsidR="00D60760" w:rsidRDefault="00D60760" w:rsidP="00D60760">
      <w:r>
        <w:t xml:space="preserve">Изменение дня начисления пенсии регулируется законом, о чем ранее </w:t>
      </w:r>
      <w:r w:rsidR="001E1DCA">
        <w:t>«</w:t>
      </w:r>
      <w:r>
        <w:t>Известиям</w:t>
      </w:r>
      <w:r w:rsidR="001E1DCA">
        <w:t>»</w:t>
      </w:r>
      <w:r>
        <w:t xml:space="preserve"> сказала член комитета Госдумы по труду, социальной политике и делам ветеранов Светлана Бессараб. Все выплаты работникам или пенсионерам, если их выплата по датам выпадает на праздничные или выходные дни, переносятся на последний рабочий день.</w:t>
      </w:r>
    </w:p>
    <w:p w14:paraId="253496D7" w14:textId="0A53535A" w:rsidR="00D60760" w:rsidRDefault="001E1DCA" w:rsidP="00D60760">
      <w:r>
        <w:t>«</w:t>
      </w:r>
      <w:r w:rsidR="00D60760">
        <w:t>Таким образом, для тех пенсионеров или работающих, кто привык получать пенсию, заработную плату, какие-либо выплаты в период с 1 по 11 января, для этих граждан выплаты будут производиться не позднее 30 декабря, то есть последнего рабочего дня накануне выходных и праздничных дней</w:t>
      </w:r>
      <w:r>
        <w:t>»</w:t>
      </w:r>
      <w:r w:rsidR="00D60760">
        <w:t>, - сказала Бессараб. Индексированная пенсия будет приходить в интервал с 22 по 30 декабря: почтовые отделения, планируется, будут выдавать их 25-30-го числа, а те, кто получают деньги на банковские карты - с 22 по 29 декабря в зависимости от банка и регионального графика.</w:t>
      </w:r>
    </w:p>
    <w:p w14:paraId="6D8B6F33" w14:textId="77777777" w:rsidR="00D60760" w:rsidRDefault="00D60760" w:rsidP="00D60760">
      <w:r>
        <w:t>Напомним, россияне в 2025-2026 годах будут отдыхать дольше обычного. 31 декабря 2025-го станет первым выходным днем, новогодние праздники продлятся до 11 января 2026-го.</w:t>
      </w:r>
    </w:p>
    <w:p w14:paraId="1935E11B" w14:textId="77777777" w:rsidR="00D60760" w:rsidRDefault="00D60760" w:rsidP="00D60760">
      <w:r>
        <w:t>Индексация пособий в 2026 году: кого коснется</w:t>
      </w:r>
    </w:p>
    <w:p w14:paraId="430979BD" w14:textId="77777777" w:rsidR="00D60760" w:rsidRDefault="00D60760" w:rsidP="00D60760">
      <w:r>
        <w:t>Помимо страховой пенсии, индексация коснется и других пособий:</w:t>
      </w:r>
    </w:p>
    <w:p w14:paraId="5D901296" w14:textId="77777777" w:rsidR="00D60760" w:rsidRDefault="00D60760" w:rsidP="00D60760">
      <w:r>
        <w:t>- военная пенсия. В начале 2026 года коэффициент денежного довольствия в расчете увеличится до 93,59%. Дополнительное повышение, ожидается, будет произведено в октябре 2026 года;</w:t>
      </w:r>
    </w:p>
    <w:p w14:paraId="7B25F6E8" w14:textId="77777777" w:rsidR="00D60760" w:rsidRDefault="00D60760" w:rsidP="00D60760">
      <w:r>
        <w:lastRenderedPageBreak/>
        <w:t>- единовременное пособие при рождении ребенка. С 1 февраля сумма выплаты составит 28 773 рубля, оно будет увеличено с 26 931 рубля;</w:t>
      </w:r>
    </w:p>
    <w:p w14:paraId="7A7E0A21" w14:textId="77777777" w:rsidR="00D60760" w:rsidRDefault="00D60760" w:rsidP="00D60760">
      <w:r>
        <w:t>- ежемесячное пособие по уходу за ребенком до полутора лет. Минимальная сумма составит 10 790 рублей, а максимальная, для застрахованных лиц, - 83 тыс. рублей;</w:t>
      </w:r>
    </w:p>
    <w:p w14:paraId="50578AE6" w14:textId="77777777" w:rsidR="00D60760" w:rsidRDefault="00D60760" w:rsidP="00D60760">
      <w:r>
        <w:t>- материнский капитал. На первого ребенка выплата составит 737 204 рубля (690 266 в 2025 году). Если семья не получала выплату за первого ребенка, то за второго она получит 974 189 рублей (912 162 рубля в 2025 году);</w:t>
      </w:r>
    </w:p>
    <w:p w14:paraId="49787D95" w14:textId="77777777" w:rsidR="00D60760" w:rsidRDefault="00D60760" w:rsidP="00D60760">
      <w:r>
        <w:t>- декретные выплаты для работающих матерей. Сумма в максимальном варианте (при многоплодной беременности) вырастет до 1,3 млн рублей. Общая сумма при обычных родах (140 дней) составит 955 836 рублей, при осложненных (156 дней) - 1 065 074 рубля;</w:t>
      </w:r>
    </w:p>
    <w:p w14:paraId="2E76A9C7" w14:textId="77777777" w:rsidR="00D60760" w:rsidRDefault="00D60760" w:rsidP="00D60760">
      <w:r>
        <w:t>- ежемесячные выплаты ветеранам, инвалидам и другим категориям получателей. Индексация составит 6,8%.</w:t>
      </w:r>
    </w:p>
    <w:p w14:paraId="2472FE0B" w14:textId="6A88C2FC" w:rsidR="00727EE3" w:rsidRDefault="00D60760" w:rsidP="00D60760">
      <w:hyperlink r:id="rId23" w:history="1">
        <w:r w:rsidRPr="009C759A">
          <w:rPr>
            <w:rStyle w:val="a3"/>
          </w:rPr>
          <w:t>https://iz.ru/2002824/iana-neverova/indeksatciia-pensii-s-1-ianvaria-i-den-vyplat-vazhnye-novosti-dlia-pensionerov</w:t>
        </w:r>
      </w:hyperlink>
      <w:r>
        <w:t xml:space="preserve"> </w:t>
      </w:r>
    </w:p>
    <w:p w14:paraId="39E92203" w14:textId="399F1E9F" w:rsidR="009F3C7D" w:rsidRDefault="009F3C7D" w:rsidP="009F3C7D">
      <w:pPr>
        <w:pStyle w:val="2"/>
      </w:pPr>
      <w:bookmarkStart w:id="79" w:name="_Toc216072919"/>
      <w:r>
        <w:t>Парламентская газета, 07.12.2025</w:t>
      </w:r>
      <w:r w:rsidRPr="007406C2">
        <w:t xml:space="preserve">, </w:t>
      </w:r>
      <w:r>
        <w:t>В Госдуме рассказали, о чем важно не забыть пенсионерам перед новым годом</w:t>
      </w:r>
      <w:bookmarkEnd w:id="79"/>
    </w:p>
    <w:p w14:paraId="58C3F48D" w14:textId="77777777" w:rsidR="009F3C7D" w:rsidRDefault="009F3C7D" w:rsidP="009F3C7D">
      <w:pPr>
        <w:pStyle w:val="3"/>
      </w:pPr>
      <w:bookmarkStart w:id="80" w:name="_Toc216072920"/>
      <w:r>
        <w:t>Кто из пенсионеров получит в декабре пенсию дважды и о чем стоит позаботиться, чтобы все выплаты в январе рассчитали корректно и своевременно? Об этом - в материале «Парламентской газеты».</w:t>
      </w:r>
      <w:bookmarkEnd w:id="80"/>
    </w:p>
    <w:p w14:paraId="7089A79A" w14:textId="77777777" w:rsidR="009F3C7D" w:rsidRDefault="009F3C7D" w:rsidP="009F3C7D">
      <w:r>
        <w:t>Смещенный график</w:t>
      </w:r>
    </w:p>
    <w:p w14:paraId="6BEFABBD" w14:textId="77777777" w:rsidR="009F3C7D" w:rsidRDefault="009F3C7D" w:rsidP="009F3C7D">
      <w:r>
        <w:t>В конце декабря некоторым пенсионерам перечислят пенсию за январь. «Досрочное получение январской пенсии в декабре 2025 года касается не всех, а только тех, чья обычная дата выплаты попадает на период с 1 по 11 января», - пояснил «Парламентской газете» депутат Никита Чаплин.</w:t>
      </w:r>
    </w:p>
    <w:p w14:paraId="649C67F8" w14:textId="77777777" w:rsidR="009F3C7D" w:rsidRDefault="009F3C7D" w:rsidP="009F3C7D">
      <w:r>
        <w:t>Парламентарий уточнил, что из-за продолжительных новогодних каникул деньги перечислят заранее. При получении январской пенсии в декабре важно учитывать два ключевых момента.</w:t>
      </w:r>
    </w:p>
    <w:p w14:paraId="5F4D8E1A" w14:textId="77777777" w:rsidR="009F3C7D" w:rsidRDefault="009F3C7D" w:rsidP="009F3C7D">
      <w:r>
        <w:t>«Первый - повышенный размер: выплата будет уже проиндексирована на 7,6 процента, поэтому она будет больше обычной декабрьской», - сказал Никита Чаплин.</w:t>
      </w:r>
    </w:p>
    <w:p w14:paraId="3D5162B2" w14:textId="77777777" w:rsidR="009F3C7D" w:rsidRDefault="009F3C7D" w:rsidP="009F3C7D">
      <w:r>
        <w:t>Также не стоит забывать, что речь в данном случае идет только об изменении графика: это не «дополнительная» или «13-я» пенсия, а просто досрочная выплата за январь. «После этого следующая пенсия (за февраль) поступит уже в обычные сроки, в феврале. Поэтому средства в декабре необходимо планировать с учетом этого перерыва», - посоветовал депутат.</w:t>
      </w:r>
    </w:p>
    <w:p w14:paraId="76442C0A" w14:textId="77777777" w:rsidR="009F3C7D" w:rsidRDefault="009F3C7D" w:rsidP="009F3C7D">
      <w:r>
        <w:t>Для получения надбавок</w:t>
      </w:r>
    </w:p>
    <w:p w14:paraId="305A729F" w14:textId="77777777" w:rsidR="009F3C7D" w:rsidRDefault="009F3C7D" w:rsidP="009F3C7D">
      <w:r>
        <w:t xml:space="preserve">Конец года для пенсионера - это время, когда стоит проверить, все ли основания для начисления повышенной пенсии учтены, отметил заместитель председателя Комитета по бюджету и налогам Каплан Панеш. Депутат напомнил, что с 1 января 2026 года страховые пенсии по старости, инвалидности и по потере кормильца увеличатся на 7,6 </w:t>
      </w:r>
      <w:r>
        <w:lastRenderedPageBreak/>
        <w:t>процента. Эту индексацию проведут автоматически, обращаться для этого в Социальный фонд не нужно.</w:t>
      </w:r>
    </w:p>
    <w:p w14:paraId="18EC0253" w14:textId="77777777" w:rsidR="009F3C7D" w:rsidRDefault="009F3C7D" w:rsidP="009F3C7D">
      <w:r>
        <w:t>При этом, по словам парламентария, многие пенсионеры получают надбавки, назначение которых зависит от предоставленных документов.</w:t>
      </w:r>
    </w:p>
    <w:p w14:paraId="3121E559" w14:textId="77777777" w:rsidR="009F3C7D" w:rsidRDefault="009F3C7D" w:rsidP="009F3C7D">
      <w:r>
        <w:t>«Если пенсия по старости назначена и при этом в семье есть нетрудоспособные иждивенцы - дети до 18 лет, студенты очной формы до 23 лет, супруг или родители с инвалидностью, - есть смысл до конца декабря подать заявление на доплату. Закон дает право на прибавку в размере трети фиксированной выплаты за каждого иждивенца, максимум за троих», - сказал депутат «Парламентской газете».</w:t>
      </w:r>
    </w:p>
    <w:p w14:paraId="7C684DD6" w14:textId="77777777" w:rsidR="009F3C7D" w:rsidRDefault="009F3C7D" w:rsidP="009F3C7D">
      <w:r>
        <w:t>Размер фиксированной выплаты в 2026 году составит 9584,69 рубля, а это значит, что доплата за одного родственника на попечении будет примерно 3195 рублей, за двоих - около 6390 рублей а за троих - 9585 рублей.</w:t>
      </w:r>
    </w:p>
    <w:p w14:paraId="487F0806" w14:textId="77777777" w:rsidR="009F3C7D" w:rsidRDefault="009F3C7D" w:rsidP="009F3C7D">
      <w:r>
        <w:t>«Для назначения нужны свидетельства о рождении, справка из вуза, документы об инвалидности и подтверждение отсутствия у иждивенца собственной пенсии», - сказал Каплан Панеш.</w:t>
      </w:r>
    </w:p>
    <w:p w14:paraId="4C639CA1" w14:textId="77777777" w:rsidR="009F3C7D" w:rsidRDefault="009F3C7D" w:rsidP="009F3C7D">
      <w:r>
        <w:t>Перед Новым годом разумно проверить и стаж, дающий право на повышающую фиксированную выплату.</w:t>
      </w:r>
    </w:p>
    <w:p w14:paraId="247CAD26" w14:textId="77777777" w:rsidR="009F3C7D" w:rsidRDefault="009F3C7D" w:rsidP="009F3C7D">
      <w:r>
        <w:t>Например, надбавки к пенсии назначают пожилым людям, отработавшим на Крайнем Севере не меньше 15 лет или 20 лет в приравненных местностях. Прибавка за работу на Крайнем Севере составляет 50 процентов фиксированной выплаты к пенсии. За работу в приравненных северных районах - 30 процентов от фиксированной выплаты. Повышенная пенсия положена и бывшим работникам сельского хозяйства, посвятившим отрасли не менее 30 лет.</w:t>
      </w:r>
    </w:p>
    <w:p w14:paraId="5E0B4A6B" w14:textId="77777777" w:rsidR="009F3C7D" w:rsidRDefault="009F3C7D" w:rsidP="009F3C7D">
      <w:r>
        <w:t>«Если части стажа пока нет в электронных сведениях, можно успеть запросить архивные справки у бывших работодателей, взять выписки из архивов и подать заявление о перерасчете», - отметил Каплан Панеш.</w:t>
      </w:r>
    </w:p>
    <w:p w14:paraId="0720E901" w14:textId="306F8094" w:rsidR="009F3C7D" w:rsidRPr="00940666" w:rsidRDefault="009F3C7D" w:rsidP="009F3C7D">
      <w:hyperlink r:id="rId24" w:history="1">
        <w:r w:rsidRPr="00FC7873">
          <w:rPr>
            <w:rStyle w:val="a3"/>
          </w:rPr>
          <w:t>https://www.pnp.ru/social/v-gosdume-rasskazali-o-chem-vazhno-ne-zabyt-pensioneram-pered-novym-godom.html</w:t>
        </w:r>
      </w:hyperlink>
      <w:r>
        <w:t xml:space="preserve"> </w:t>
      </w:r>
    </w:p>
    <w:p w14:paraId="00B311F8" w14:textId="77777777" w:rsidR="003360B2" w:rsidRPr="00AB50D6" w:rsidRDefault="003360B2" w:rsidP="003360B2">
      <w:pPr>
        <w:pStyle w:val="2"/>
      </w:pPr>
      <w:bookmarkStart w:id="81" w:name="_Toc216072921"/>
      <w:r w:rsidRPr="00AB50D6">
        <w:t>ТАСС, 05.12.2025, Депутат ГД рассказал, какие виды пенсий и социальных выплат повысят в 2026 году</w:t>
      </w:r>
      <w:bookmarkEnd w:id="81"/>
    </w:p>
    <w:p w14:paraId="70C51030" w14:textId="1D97967B" w:rsidR="003360B2" w:rsidRPr="00AB50D6" w:rsidRDefault="003360B2" w:rsidP="00FF6D05">
      <w:pPr>
        <w:pStyle w:val="3"/>
      </w:pPr>
      <w:bookmarkStart w:id="82" w:name="_Toc216072922"/>
      <w:r w:rsidRPr="00AB50D6">
        <w:t xml:space="preserve">Повышение размеров ряда социальных выплат и пенсий запланировано в России с начала 2026 года, увеличение затронет практически все виды социальной поддержки, в том числе выплаты семьям с детьми. Об этом рассказал ТАСС член комитета Госдумы по малому и среднему предпринимательству Алексей Говырин (фракция </w:t>
      </w:r>
      <w:r w:rsidR="001E1DCA">
        <w:t>«</w:t>
      </w:r>
      <w:r w:rsidRPr="00AB50D6">
        <w:t>Единая Россия</w:t>
      </w:r>
      <w:r w:rsidR="001E1DCA">
        <w:t>»</w:t>
      </w:r>
      <w:r w:rsidRPr="00AB50D6">
        <w:t>).</w:t>
      </w:r>
      <w:bookmarkEnd w:id="82"/>
    </w:p>
    <w:p w14:paraId="530AEB03" w14:textId="5F9966E3" w:rsidR="003360B2" w:rsidRPr="00AB50D6" w:rsidRDefault="001E1DCA" w:rsidP="003360B2">
      <w:r>
        <w:t>«</w:t>
      </w:r>
      <w:r w:rsidR="003360B2" w:rsidRPr="00AB50D6">
        <w:t xml:space="preserve">С 1 января увеличатся страховые пенсии. Индексация составит 7,6% и распространится на всех получателей, включая работающих пенсионеров. Стоимость одного пенсионного коэффициента достигнет 156 рублей 76 копеек, а фиксированная выплата составит 9 584 рубля 69 копеек. Средняя страховая пенсия по старости, по оценке правительства, вырастет до 27 тысяч рублей в месяц. Перерасчет для работающих пенсионеров в августе сохранится и будет произведен без заявлений, по данным о страховых взносах за </w:t>
      </w:r>
      <w:r w:rsidR="003360B2" w:rsidRPr="00AB50D6">
        <w:lastRenderedPageBreak/>
        <w:t>прошедший год. Военные пенсии также изменятся: с начала года коэффициент денежного довольствия в расчете увеличится до 93,59 процента, а в октябре ожидается дополнительное повышение, которое традиционно уточняется в рамках бюджета</w:t>
      </w:r>
      <w:r>
        <w:t>»</w:t>
      </w:r>
      <w:r w:rsidR="003360B2" w:rsidRPr="00AB50D6">
        <w:t>, - указал он.</w:t>
      </w:r>
    </w:p>
    <w:p w14:paraId="64E6B4EB" w14:textId="7FAD299E" w:rsidR="003360B2" w:rsidRPr="00AB50D6" w:rsidRDefault="003360B2" w:rsidP="003360B2">
      <w:r w:rsidRPr="00AB50D6">
        <w:t xml:space="preserve">Повышение выплат коснется и семей с детьми, добавил Говырин. </w:t>
      </w:r>
      <w:r w:rsidR="001E1DCA">
        <w:t>«</w:t>
      </w:r>
      <w:r w:rsidRPr="00AB50D6">
        <w:t>Единовременное пособие при рождении ребенка с 1 февраля увеличится до 28 773 рублей. Минимальное ежемесячное пособие по уходу за ребенком до полутора лет составит 10 790 рублей, а максимальная сумма для застрахованных лиц достигнет 83 тысяч рублей. Размер ежемесячных выплат семьям с детьми до 17 лет будет рассчитываться исходя из прожиточного минимума, который в 2026 году увеличится до 18 939 рублей на душу населения. Для детей эта величина составит 18 371 рубль, а для трудоспособных граждан - 20 644 рубля. Соответственно, ежемесячное пособие на ребенка составит 9 185 рублей при выплате в 50 процентов прожиточного минимума, 13 778 рублей при 75 процентах и 18 370 рублей при 100 процентах</w:t>
      </w:r>
      <w:r w:rsidR="001E1DCA">
        <w:t>»</w:t>
      </w:r>
      <w:r w:rsidRPr="00AB50D6">
        <w:t>, - отметил депутат.</w:t>
      </w:r>
    </w:p>
    <w:p w14:paraId="01B78B9E" w14:textId="77777777" w:rsidR="003360B2" w:rsidRPr="00AB50D6" w:rsidRDefault="003360B2" w:rsidP="003360B2">
      <w:r w:rsidRPr="00AB50D6">
        <w:t>Увеличатся маткапитал и декретные выплаты</w:t>
      </w:r>
    </w:p>
    <w:p w14:paraId="7973E39E" w14:textId="0CCD8660" w:rsidR="003360B2" w:rsidRPr="00AB50D6" w:rsidRDefault="003360B2" w:rsidP="003360B2">
      <w:r w:rsidRPr="00AB50D6">
        <w:t xml:space="preserve">Материнский капитал также будет увеличен: на первого ребенка он достигнет 737 204 рублей, а на второго, если за первого средства не получались, - 974 189 рублей, добавил парламентарий. </w:t>
      </w:r>
      <w:r w:rsidR="001E1DCA">
        <w:t>«</w:t>
      </w:r>
      <w:r w:rsidRPr="00AB50D6">
        <w:t>Средства можно направить на покупку или строительство жилья, оплату образования, социальную адаптацию детей с инвалидностью, а также на накопительную часть пенсии родителя после достижения ребенком трех лет</w:t>
      </w:r>
      <w:r w:rsidR="001E1DCA">
        <w:t>»</w:t>
      </w:r>
      <w:r w:rsidRPr="00AB50D6">
        <w:t>, - уточнил Говырин.</w:t>
      </w:r>
    </w:p>
    <w:p w14:paraId="6DF01F95" w14:textId="3B18ACA8" w:rsidR="003360B2" w:rsidRPr="00AB50D6" w:rsidRDefault="003360B2" w:rsidP="003360B2">
      <w:r w:rsidRPr="00AB50D6">
        <w:t xml:space="preserve">Сумма декретных выплат для работающих матерей в 2026 году вырастет в максимальном варианте до 1,3 миллиона рублей, рассказал депутат. </w:t>
      </w:r>
      <w:r w:rsidR="001E1DCA">
        <w:t>«</w:t>
      </w:r>
      <w:r w:rsidRPr="00AB50D6">
        <w:t>Базой для расчета остается средний дневной заработок за два предшествующих года. Общая сумма выплат при обычных родах (140 дней) достигнет 955 836 рублей, при осложненных родах (156 дней) - 1 065 074 рублей, при многоплодной беременности (194 дня) - 1 324 515 рублей</w:t>
      </w:r>
      <w:r w:rsidR="001E1DCA">
        <w:t>»</w:t>
      </w:r>
      <w:r w:rsidRPr="00AB50D6">
        <w:t>, - указал он.</w:t>
      </w:r>
    </w:p>
    <w:p w14:paraId="2FF8795C" w14:textId="7D406B19" w:rsidR="003360B2" w:rsidRPr="00AB50D6" w:rsidRDefault="003360B2" w:rsidP="003360B2">
      <w:r w:rsidRPr="00AB50D6">
        <w:t xml:space="preserve">Индексация затронет и ежемесячные денежные выплаты ветеранам, инвалидам и другим категориям получателей - на 6,8%. </w:t>
      </w:r>
      <w:r w:rsidR="001E1DCA">
        <w:t>«</w:t>
      </w:r>
      <w:r w:rsidRPr="00AB50D6">
        <w:t>Все изменения проводятся автоматически, обращаться в Социальный фонд не потребуется</w:t>
      </w:r>
      <w:r w:rsidR="001E1DCA">
        <w:t>»</w:t>
      </w:r>
      <w:r w:rsidRPr="00AB50D6">
        <w:t xml:space="preserve">, - уточнил он. Минимальный размер оплаты труда повысится до 27 093 рублей, что повлияет на размер страховых выплат и минимальных пособий, рассчитываемых по формуле, зависящей от МРОТ. </w:t>
      </w:r>
      <w:r w:rsidR="001E1DCA">
        <w:t>«</w:t>
      </w:r>
      <w:r w:rsidRPr="00AB50D6">
        <w:t>Таким образом, рост коснется и выплат по временной нетрудоспособности, и выплат по уходу за ребенком, если они назначаются из минимальных значений</w:t>
      </w:r>
      <w:r w:rsidR="001E1DCA">
        <w:t>»</w:t>
      </w:r>
      <w:r w:rsidRPr="00AB50D6">
        <w:t>, - разъяснил Говырин.</w:t>
      </w:r>
    </w:p>
    <w:p w14:paraId="78A01FBA" w14:textId="4B258B38" w:rsidR="003360B2" w:rsidRDefault="003360B2" w:rsidP="003360B2">
      <w:r w:rsidRPr="00AB50D6">
        <w:t xml:space="preserve">В совокупности меры укрепят систему государственной поддержки и повысят реальные доходы граждан, получающих социальные выплаты, считает депутат. </w:t>
      </w:r>
    </w:p>
    <w:p w14:paraId="53277A83" w14:textId="2FB3F8DF" w:rsidR="00A5233E" w:rsidRDefault="00A5233E" w:rsidP="00A5233E">
      <w:pPr>
        <w:pStyle w:val="2"/>
      </w:pPr>
      <w:bookmarkStart w:id="83" w:name="_Toc216072923"/>
      <w:r>
        <w:lastRenderedPageBreak/>
        <w:t>РИА Новости, 07.12.2025</w:t>
      </w:r>
      <w:r w:rsidRPr="00A5233E">
        <w:t xml:space="preserve">, </w:t>
      </w:r>
      <w:r>
        <w:t>Социальные пенсии проиндексируют на 6,8 процента с 1 апреля</w:t>
      </w:r>
      <w:bookmarkEnd w:id="83"/>
    </w:p>
    <w:p w14:paraId="003405F2" w14:textId="54016C26" w:rsidR="00A5233E" w:rsidRDefault="00A5233E" w:rsidP="00A5233E">
      <w:pPr>
        <w:pStyle w:val="3"/>
      </w:pPr>
      <w:bookmarkStart w:id="84" w:name="_Toc216072924"/>
      <w:r>
        <w:t>Социальные пенсии в России проиндексируют на 6,8% с 1 апреля, сообщил РИА Новости депутат Госдумы Алексей Говырин ("Единая Россия").</w:t>
      </w:r>
      <w:bookmarkEnd w:id="84"/>
    </w:p>
    <w:p w14:paraId="66D4BCD9" w14:textId="77777777" w:rsidR="00A5233E" w:rsidRDefault="00A5233E" w:rsidP="00A5233E">
      <w:r>
        <w:t>"Социальные пенсии и пенсии по государственному обеспечению проиндексируют с 1 апреля. Предполагается, что размер повышения составит 6,8 процента", - сказал Говырин.</w:t>
      </w:r>
    </w:p>
    <w:p w14:paraId="758EED7E" w14:textId="77777777" w:rsidR="00A5233E" w:rsidRDefault="00A5233E" w:rsidP="00A5233E">
      <w:r>
        <w:t>Депутат отметил, что социальные пенсии назначают инвалидам с детства и детям-инвалидам, а социальные пенсии по старости положены людям, которые вообще не работали или не смогли набрать необходимый для страховой пенсии стаж и коэффициенты.</w:t>
      </w:r>
    </w:p>
    <w:p w14:paraId="073A0086" w14:textId="77777777" w:rsidR="00A5233E" w:rsidRDefault="00A5233E" w:rsidP="00A5233E">
      <w:r>
        <w:t>"Государственные пенсии положены, например, награжденным знаком "Жителю блокадного Ленинграда" или людям, пострадавшим от радиационных катастроф", - добавил он.</w:t>
      </w:r>
    </w:p>
    <w:p w14:paraId="409CCC18" w14:textId="4B795F04" w:rsidR="00A5233E" w:rsidRPr="00A376AB" w:rsidRDefault="00A5233E" w:rsidP="00A5233E">
      <w:hyperlink r:id="rId25" w:history="1">
        <w:r w:rsidRPr="004272F4">
          <w:rPr>
            <w:rStyle w:val="a3"/>
          </w:rPr>
          <w:t>https://ria.ru/20251207/pensii-2060368592.html</w:t>
        </w:r>
      </w:hyperlink>
      <w:r>
        <w:t xml:space="preserve"> </w:t>
      </w:r>
    </w:p>
    <w:p w14:paraId="4531D9E8" w14:textId="43B8AEE6" w:rsidR="00940666" w:rsidRPr="00940666" w:rsidRDefault="00940666" w:rsidP="00940666">
      <w:pPr>
        <w:pStyle w:val="2"/>
      </w:pPr>
      <w:bookmarkStart w:id="85" w:name="_Toc216072925"/>
      <w:r w:rsidRPr="00940666">
        <w:t xml:space="preserve">РИА Новости, 08.12.2025, </w:t>
      </w:r>
      <w:r>
        <w:t xml:space="preserve">Страховые </w:t>
      </w:r>
      <w:r w:rsidRPr="00940666">
        <w:t>пенсии в 2026 году проиндексируют на 7,6 процента</w:t>
      </w:r>
      <w:bookmarkEnd w:id="85"/>
    </w:p>
    <w:p w14:paraId="4EA0530E" w14:textId="5BEA30AD" w:rsidR="00940666" w:rsidRPr="00940666" w:rsidRDefault="00940666" w:rsidP="00940666">
      <w:pPr>
        <w:pStyle w:val="3"/>
      </w:pPr>
      <w:bookmarkStart w:id="86" w:name="_Toc216072926"/>
      <w:r w:rsidRPr="00940666">
        <w:t>Страховые пенсии россиян проиндексируют на 7,6%, на них будет выделено почти 12 триллионов рублей, рассказал РИА Новости доцент кафедры общественных финансов финансового факультета Финансового университета при правительстве РФ Игорь Балынин.</w:t>
      </w:r>
      <w:bookmarkEnd w:id="86"/>
    </w:p>
    <w:p w14:paraId="779F2D7A" w14:textId="77777777" w:rsidR="00940666" w:rsidRPr="00940666" w:rsidRDefault="00940666" w:rsidP="00940666">
      <w:r w:rsidRPr="00940666">
        <w:t>"Страховая пенсия в 2026 году будет проиндексирована с 1 января на 7,6%. Повышение страховых пенсий в 2026 году коснется более 38 миллионов человек, а на финансовое обеспечение расходов на осуществление данных выплат будет направлено в следующем году практически 12 триллионов рублей", - сказал Балынин.</w:t>
      </w:r>
    </w:p>
    <w:p w14:paraId="4FB18A05" w14:textId="77777777" w:rsidR="00940666" w:rsidRPr="00940666" w:rsidRDefault="00940666" w:rsidP="00940666">
      <w:r w:rsidRPr="00940666">
        <w:t>По его словам, индексация пройдет с опережением по срокам: не с 1 февраля, как изначально планировалось, а с 1 января. Размер увеличения при этом превышает прогнозируемые темпы инфляции. Это говорит о приоритетности вопросов, связанных с поддержкой пенсионеров, отмечает эксперт.</w:t>
      </w:r>
    </w:p>
    <w:p w14:paraId="6908D162" w14:textId="77777777" w:rsidR="00940666" w:rsidRPr="00940666" w:rsidRDefault="00940666" w:rsidP="00940666">
      <w:r w:rsidRPr="00940666">
        <w:t>"Отдельно необходимо подчеркнуть, что индексация страховых пенсий по старости затронет, как неработающих, так и работающих пенсионеров, то есть абсолютно всех получателей", - уточнил Балынин.</w:t>
      </w:r>
    </w:p>
    <w:p w14:paraId="12558834" w14:textId="77777777" w:rsidR="00940666" w:rsidRPr="00940666" w:rsidRDefault="00940666" w:rsidP="00940666">
      <w:r w:rsidRPr="00940666">
        <w:t>При этом стоимость одного индивидуального пенсионного коэффициента увеличивается со 145,69 рублей до 156,76 рублей, а размер фиксированной выплаты - с 8907,7 рублей до 9584,69 рублей.</w:t>
      </w:r>
    </w:p>
    <w:p w14:paraId="7656E012" w14:textId="77777777" w:rsidR="00940666" w:rsidRPr="00940666" w:rsidRDefault="00940666" w:rsidP="00940666">
      <w:r w:rsidRPr="00940666">
        <w:t>"Проведение индексации не потребует подачи заявлений от граждан в дистанционной форме, ни при личном посещении: все будет проведено автоматически, гражданам страховая пенсия за январь будет выплачена уже в большем размере с учетом индексации", - добавил эксперт.</w:t>
      </w:r>
    </w:p>
    <w:p w14:paraId="329B4629" w14:textId="32A2B2BF" w:rsidR="00940666" w:rsidRPr="00A376AB" w:rsidRDefault="00940666" w:rsidP="00940666">
      <w:hyperlink r:id="rId26" w:history="1">
        <w:r w:rsidRPr="00FC7873">
          <w:rPr>
            <w:rStyle w:val="a3"/>
            <w:lang w:val="en-US"/>
          </w:rPr>
          <w:t>https</w:t>
        </w:r>
        <w:r w:rsidRPr="00A376AB">
          <w:rPr>
            <w:rStyle w:val="a3"/>
          </w:rPr>
          <w:t>://</w:t>
        </w:r>
        <w:r w:rsidRPr="00FC7873">
          <w:rPr>
            <w:rStyle w:val="a3"/>
            <w:lang w:val="en-US"/>
          </w:rPr>
          <w:t>ria</w:t>
        </w:r>
        <w:r w:rsidRPr="00A376AB">
          <w:rPr>
            <w:rStyle w:val="a3"/>
          </w:rPr>
          <w:t>.</w:t>
        </w:r>
        <w:r w:rsidRPr="00FC7873">
          <w:rPr>
            <w:rStyle w:val="a3"/>
            <w:lang w:val="en-US"/>
          </w:rPr>
          <w:t>ru</w:t>
        </w:r>
        <w:r w:rsidRPr="00A376AB">
          <w:rPr>
            <w:rStyle w:val="a3"/>
          </w:rPr>
          <w:t>/20251208/</w:t>
        </w:r>
        <w:r w:rsidRPr="00FC7873">
          <w:rPr>
            <w:rStyle w:val="a3"/>
            <w:lang w:val="en-US"/>
          </w:rPr>
          <w:t>pensii</w:t>
        </w:r>
        <w:r w:rsidRPr="00A376AB">
          <w:rPr>
            <w:rStyle w:val="a3"/>
          </w:rPr>
          <w:t>-2060471495.</w:t>
        </w:r>
        <w:r w:rsidRPr="00FC7873">
          <w:rPr>
            <w:rStyle w:val="a3"/>
            <w:lang w:val="en-US"/>
          </w:rPr>
          <w:t>html</w:t>
        </w:r>
      </w:hyperlink>
      <w:r w:rsidRPr="00A376AB">
        <w:t xml:space="preserve"> </w:t>
      </w:r>
    </w:p>
    <w:p w14:paraId="6BAC7A1B" w14:textId="77777777" w:rsidR="004A7550" w:rsidRDefault="004A7550" w:rsidP="004A7550">
      <w:pPr>
        <w:pStyle w:val="2"/>
      </w:pPr>
      <w:bookmarkStart w:id="87" w:name="_Toc216072927"/>
      <w:r>
        <w:lastRenderedPageBreak/>
        <w:t>РИА Новости, 06.12.2025, В Госдуме назвали средний размер пенсии в России в 2026 году</w:t>
      </w:r>
      <w:bookmarkEnd w:id="87"/>
    </w:p>
    <w:p w14:paraId="52D554DE" w14:textId="450273B1" w:rsidR="004A7550" w:rsidRDefault="004A7550" w:rsidP="00FF6D05">
      <w:pPr>
        <w:pStyle w:val="3"/>
      </w:pPr>
      <w:bookmarkStart w:id="88" w:name="_Toc216072928"/>
      <w:r>
        <w:t>Средний размер пенсии по старости в России в 2026 году достигнет 27 тысяч рублей, сообщил РИА Новости депутат Госдумы Алексей Говырин (</w:t>
      </w:r>
      <w:r w:rsidR="001E1DCA">
        <w:t>«</w:t>
      </w:r>
      <w:r>
        <w:t>Единая Россия</w:t>
      </w:r>
      <w:r w:rsidR="001E1DCA">
        <w:t>»</w:t>
      </w:r>
      <w:r>
        <w:t>).</w:t>
      </w:r>
      <w:bookmarkEnd w:id="88"/>
    </w:p>
    <w:p w14:paraId="5D25BA9D" w14:textId="126713FD" w:rsidR="004A7550" w:rsidRDefault="001E1DCA" w:rsidP="004A7550">
      <w:r>
        <w:t>«</w:t>
      </w:r>
      <w:r w:rsidR="004A7550">
        <w:t>Средняя страховая пенсия по старости, по оценке правительства, вырастет до 27 тысяч рублей в месяц</w:t>
      </w:r>
      <w:r>
        <w:t>»</w:t>
      </w:r>
      <w:r w:rsidR="004A7550">
        <w:t>, - сказал Говырин.</w:t>
      </w:r>
    </w:p>
    <w:p w14:paraId="0B74FD71" w14:textId="77777777" w:rsidR="004A7550" w:rsidRDefault="004A7550" w:rsidP="004A7550">
      <w:r>
        <w:t>Ранее он отмечал, что страховые пенсии в России с 1 января повысят на 7,6%, индексация распространится на всех получателей, включая работающих пенсионеров.</w:t>
      </w:r>
    </w:p>
    <w:p w14:paraId="42CEC201" w14:textId="6D82052F" w:rsidR="004A7550" w:rsidRPr="00AB50D6" w:rsidRDefault="004A7550" w:rsidP="004A7550">
      <w:hyperlink r:id="rId27" w:history="1">
        <w:r w:rsidRPr="00533143">
          <w:rPr>
            <w:rStyle w:val="a3"/>
          </w:rPr>
          <w:t>https://ria.ru/20251206/pensiya-2060241745.html</w:t>
        </w:r>
      </w:hyperlink>
      <w:r>
        <w:t xml:space="preserve"> </w:t>
      </w:r>
    </w:p>
    <w:p w14:paraId="75FFEAC0" w14:textId="77777777" w:rsidR="003360B2" w:rsidRPr="00AB50D6" w:rsidRDefault="003360B2" w:rsidP="003360B2">
      <w:pPr>
        <w:pStyle w:val="2"/>
      </w:pPr>
      <w:bookmarkStart w:id="89" w:name="_Toc216072929"/>
      <w:r w:rsidRPr="00AB50D6">
        <w:t>Интерфакс, 05.12.2025, Правительство РФ направит около 670 млн руб. на выплаты пенсий в новых регионах</w:t>
      </w:r>
      <w:bookmarkEnd w:id="89"/>
    </w:p>
    <w:p w14:paraId="75DDC973" w14:textId="77777777" w:rsidR="003360B2" w:rsidRPr="00AB50D6" w:rsidRDefault="003360B2" w:rsidP="00FF6D05">
      <w:pPr>
        <w:pStyle w:val="3"/>
      </w:pPr>
      <w:bookmarkStart w:id="90" w:name="_Toc216072930"/>
      <w:r w:rsidRPr="00AB50D6">
        <w:t>Правительство РФ направит около 670 млн руб. на пенсионное обеспечение жителей новых регионов, сообщается на сайте кабинета министров в пятницу.</w:t>
      </w:r>
      <w:bookmarkEnd w:id="90"/>
    </w:p>
    <w:p w14:paraId="58862ACD" w14:textId="6BA76583" w:rsidR="003360B2" w:rsidRPr="00AB50D6" w:rsidRDefault="001E1DCA" w:rsidP="003360B2">
      <w:r>
        <w:t>«</w:t>
      </w:r>
      <w:r w:rsidR="003360B2" w:rsidRPr="00AB50D6">
        <w:t>Распоряжение об этом подписано</w:t>
      </w:r>
      <w:r>
        <w:t>»</w:t>
      </w:r>
      <w:r w:rsidR="003360B2" w:rsidRPr="00AB50D6">
        <w:t>, - говорится в сообщении. Уточняется, что эти средства позволят выплатить пенсии в январе 2026 года.</w:t>
      </w:r>
    </w:p>
    <w:p w14:paraId="2E24D536" w14:textId="77777777" w:rsidR="003360B2" w:rsidRPr="00AB50D6" w:rsidRDefault="003360B2" w:rsidP="003360B2">
      <w:r w:rsidRPr="00AB50D6">
        <w:t>В правительстве добавили, что в общей сложности в 2025 году на пенсионное обеспечение жителей новых регионов из федерального бюджета направили 23,4 млрд рублей.</w:t>
      </w:r>
    </w:p>
    <w:p w14:paraId="3D2EE0C6" w14:textId="5389355B" w:rsidR="00111D7C" w:rsidRPr="00940666" w:rsidRDefault="003360B2" w:rsidP="003360B2">
      <w:hyperlink r:id="rId28" w:history="1">
        <w:r w:rsidRPr="00AB50D6">
          <w:rPr>
            <w:rStyle w:val="a3"/>
          </w:rPr>
          <w:t>https://www.interfax.ru/russia/1061579</w:t>
        </w:r>
      </w:hyperlink>
    </w:p>
    <w:p w14:paraId="1C88BE02" w14:textId="4F2BDD1A" w:rsidR="009673DB" w:rsidRPr="008C615F" w:rsidRDefault="009673DB" w:rsidP="009673DB">
      <w:pPr>
        <w:pStyle w:val="2"/>
      </w:pPr>
      <w:bookmarkStart w:id="91" w:name="_Toc216072931"/>
      <w:r w:rsidRPr="009673DB">
        <w:rPr>
          <w:lang w:val="en-US"/>
        </w:rPr>
        <w:t>RT</w:t>
      </w:r>
      <w:r w:rsidRPr="008C615F">
        <w:t>, 07.12.2025, Россиянам объяснили, работники каких профессий могут выйти на пенсию досрочно</w:t>
      </w:r>
      <w:bookmarkEnd w:id="91"/>
    </w:p>
    <w:p w14:paraId="44EE1078" w14:textId="77777777" w:rsidR="009673DB" w:rsidRPr="008C615F" w:rsidRDefault="009673DB" w:rsidP="009673DB">
      <w:pPr>
        <w:pStyle w:val="3"/>
      </w:pPr>
      <w:bookmarkStart w:id="92" w:name="_Toc216072932"/>
      <w:r w:rsidRPr="008C615F">
        <w:t xml:space="preserve">Действующим законодательством установлен достаточно большой перечень оснований (в том числе в связи с профессиональной деятельностью) для досрочного назначения страховой пенсии по старости, рассказал в беседе с </w:t>
      </w:r>
      <w:r w:rsidRPr="009673DB">
        <w:rPr>
          <w:lang w:val="en-US"/>
        </w:rPr>
        <w:t>RT</w:t>
      </w:r>
      <w:r w:rsidRPr="008C615F">
        <w:t xml:space="preserve"> Игорь Балынин, доцент Финансового университета при правительстве России.</w:t>
      </w:r>
      <w:bookmarkEnd w:id="92"/>
    </w:p>
    <w:p w14:paraId="57C67AB9" w14:textId="77777777" w:rsidR="009673DB" w:rsidRPr="008C615F" w:rsidRDefault="009673DB" w:rsidP="009673DB">
      <w:r w:rsidRPr="008C615F">
        <w:t>"Например, к ним относятся перечисленные ниже. Мужчины, достигшие возраста 50 лет, женщины, достигшие возраста 45 лет: постоянно проживающие в районах Крайнего Севера и приравненных к ним местностях, проработавшие соответственно не менее 25 и 20 лет в качестве оленеводов, рыбаков, охотников-промысловиков, если они проработали соответственно не менее 10 лет и 7,5 года на подземных работах, на работах с вредными условиями труда и в горячих цехах и имеют страховой стаж соответственно не менее 20 лет и 15 лет", - отметил эксперт.</w:t>
      </w:r>
    </w:p>
    <w:p w14:paraId="745EE664" w14:textId="77777777" w:rsidR="009673DB" w:rsidRPr="008C615F" w:rsidRDefault="009673DB" w:rsidP="009673DB">
      <w:r w:rsidRPr="008C615F">
        <w:t xml:space="preserve">Кроме того, по его словам, право на досрочную пенсию имеют женщины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w:t>
      </w:r>
      <w:r w:rsidRPr="008C615F">
        <w:lastRenderedPageBreak/>
        <w:t>дорожных и погрузочно-разгрузочных машин не менее 15 лет и имеют страховой стаж не менее 20 лет.</w:t>
      </w:r>
    </w:p>
    <w:p w14:paraId="77B98CB3" w14:textId="77777777" w:rsidR="009673DB" w:rsidRPr="008C615F" w:rsidRDefault="009673DB" w:rsidP="009673DB">
      <w:r w:rsidRPr="008C615F">
        <w:t xml:space="preserve">Также у них появляется такое право, если они проработали не менее 20 лет в текстильной промышленности на работах с повышенной интенсивностью и тяжестью, подчеркнул собеседник </w:t>
      </w:r>
      <w:r w:rsidRPr="009673DB">
        <w:rPr>
          <w:lang w:val="en-US"/>
        </w:rPr>
        <w:t>RT</w:t>
      </w:r>
      <w:r w:rsidRPr="008C615F">
        <w:t>.</w:t>
      </w:r>
    </w:p>
    <w:p w14:paraId="2457B154" w14:textId="77777777" w:rsidR="009673DB" w:rsidRPr="008C615F" w:rsidRDefault="009673DB" w:rsidP="009673DB">
      <w:r w:rsidRPr="008C615F">
        <w:t>Ещё, как добавил Балынин, досрочный выход на пенсию положен мужчинам по достижении возраста 55 лет и женщинам по достижении возраста 50 лет при наличии страхового стажа соответственно не менее 25 и 20 лет, если они проработали на работах с тяжёлыми условиями труда соответственно не менее 12,5 года и 10 лет, в качестве рабочих, мастеров непосредственно на лесозаготовках и лесосплаве, включая обслуживание механизмов и оборудования, соответственно не менее 12,5 года и 10 лет.</w:t>
      </w:r>
    </w:p>
    <w:p w14:paraId="533AB88F" w14:textId="77777777" w:rsidR="009673DB" w:rsidRPr="008C615F" w:rsidRDefault="009673DB" w:rsidP="009673DB">
      <w:r w:rsidRPr="008C615F">
        <w:t>Также для реализации права на досрочное назначение страховой пенсии по старости во всех вышеперечисленных случаях у гражданина должно быть не менее 30 индивидуальных пенсионных коэффициентов, заключил Балынин.</w:t>
      </w:r>
    </w:p>
    <w:p w14:paraId="0EC72603" w14:textId="77777777" w:rsidR="009673DB" w:rsidRPr="008C615F" w:rsidRDefault="009673DB" w:rsidP="009673DB">
      <w:r w:rsidRPr="008C615F">
        <w:t xml:space="preserve">Ранее первый заместитель председателя комитета Государственной думы по защите семьи, вопросам отцовства, материнства и детства Татьяна Буцкая объяснила в беседе с </w:t>
      </w:r>
      <w:r w:rsidRPr="009673DB">
        <w:rPr>
          <w:lang w:val="en-US"/>
        </w:rPr>
        <w:t>RT</w:t>
      </w:r>
      <w:r w:rsidRPr="008C615F">
        <w:t>, в каком возрасте многодетные матери могут выйти на пенсию.</w:t>
      </w:r>
    </w:p>
    <w:p w14:paraId="2560A017" w14:textId="70EA3804" w:rsidR="009673DB" w:rsidRPr="00940666" w:rsidRDefault="009673DB" w:rsidP="009673DB">
      <w:hyperlink r:id="rId29" w:history="1">
        <w:r w:rsidRPr="004272F4">
          <w:rPr>
            <w:rStyle w:val="a3"/>
            <w:lang w:val="en-US"/>
          </w:rPr>
          <w:t>https</w:t>
        </w:r>
        <w:r w:rsidRPr="008C615F">
          <w:rPr>
            <w:rStyle w:val="a3"/>
          </w:rPr>
          <w:t>://</w:t>
        </w:r>
        <w:r w:rsidRPr="004272F4">
          <w:rPr>
            <w:rStyle w:val="a3"/>
            <w:lang w:val="en-US"/>
          </w:rPr>
          <w:t>russian</w:t>
        </w:r>
        <w:r w:rsidRPr="008C615F">
          <w:rPr>
            <w:rStyle w:val="a3"/>
          </w:rPr>
          <w:t>.</w:t>
        </w:r>
        <w:r w:rsidRPr="004272F4">
          <w:rPr>
            <w:rStyle w:val="a3"/>
            <w:lang w:val="en-US"/>
          </w:rPr>
          <w:t>rt</w:t>
        </w:r>
        <w:r w:rsidRPr="008C615F">
          <w:rPr>
            <w:rStyle w:val="a3"/>
          </w:rPr>
          <w:t>.</w:t>
        </w:r>
        <w:r w:rsidRPr="004272F4">
          <w:rPr>
            <w:rStyle w:val="a3"/>
            <w:lang w:val="en-US"/>
          </w:rPr>
          <w:t>com</w:t>
        </w:r>
        <w:r w:rsidRPr="008C615F">
          <w:rPr>
            <w:rStyle w:val="a3"/>
          </w:rPr>
          <w:t>/</w:t>
        </w:r>
        <w:r w:rsidRPr="004272F4">
          <w:rPr>
            <w:rStyle w:val="a3"/>
            <w:lang w:val="en-US"/>
          </w:rPr>
          <w:t>russia</w:t>
        </w:r>
        <w:r w:rsidRPr="008C615F">
          <w:rPr>
            <w:rStyle w:val="a3"/>
          </w:rPr>
          <w:t>/</w:t>
        </w:r>
        <w:r w:rsidRPr="004272F4">
          <w:rPr>
            <w:rStyle w:val="a3"/>
            <w:lang w:val="en-US"/>
          </w:rPr>
          <w:t>news</w:t>
        </w:r>
        <w:r w:rsidRPr="008C615F">
          <w:rPr>
            <w:rStyle w:val="a3"/>
          </w:rPr>
          <w:t>/1567511-</w:t>
        </w:r>
        <w:r w:rsidRPr="004272F4">
          <w:rPr>
            <w:rStyle w:val="a3"/>
            <w:lang w:val="en-US"/>
          </w:rPr>
          <w:t>rossiyane</w:t>
        </w:r>
        <w:r w:rsidRPr="008C615F">
          <w:rPr>
            <w:rStyle w:val="a3"/>
          </w:rPr>
          <w:t>-</w:t>
        </w:r>
        <w:r w:rsidRPr="004272F4">
          <w:rPr>
            <w:rStyle w:val="a3"/>
            <w:lang w:val="en-US"/>
          </w:rPr>
          <w:t>pensiya</w:t>
        </w:r>
        <w:r w:rsidRPr="008C615F">
          <w:rPr>
            <w:rStyle w:val="a3"/>
          </w:rPr>
          <w:t>-</w:t>
        </w:r>
        <w:r w:rsidRPr="004272F4">
          <w:rPr>
            <w:rStyle w:val="a3"/>
            <w:lang w:val="en-US"/>
          </w:rPr>
          <w:t>dosrochnoe</w:t>
        </w:r>
        <w:r w:rsidRPr="008C615F">
          <w:rPr>
            <w:rStyle w:val="a3"/>
          </w:rPr>
          <w:t>-</w:t>
        </w:r>
        <w:r w:rsidRPr="004272F4">
          <w:rPr>
            <w:rStyle w:val="a3"/>
            <w:lang w:val="en-US"/>
          </w:rPr>
          <w:t>naznachenie</w:t>
        </w:r>
        <w:r w:rsidRPr="008C615F">
          <w:rPr>
            <w:rStyle w:val="a3"/>
          </w:rPr>
          <w:t>?</w:t>
        </w:r>
        <w:r w:rsidRPr="004272F4">
          <w:rPr>
            <w:rStyle w:val="a3"/>
            <w:lang w:val="en-US"/>
          </w:rPr>
          <w:t>utm</w:t>
        </w:r>
        <w:r w:rsidRPr="008C615F">
          <w:rPr>
            <w:rStyle w:val="a3"/>
          </w:rPr>
          <w:t>_</w:t>
        </w:r>
        <w:r w:rsidRPr="004272F4">
          <w:rPr>
            <w:rStyle w:val="a3"/>
            <w:lang w:val="en-US"/>
          </w:rPr>
          <w:t>source</w:t>
        </w:r>
        <w:r w:rsidRPr="008C615F">
          <w:rPr>
            <w:rStyle w:val="a3"/>
          </w:rPr>
          <w:t>=</w:t>
        </w:r>
        <w:r w:rsidRPr="004272F4">
          <w:rPr>
            <w:rStyle w:val="a3"/>
            <w:lang w:val="en-US"/>
          </w:rPr>
          <w:t>rss</w:t>
        </w:r>
        <w:r w:rsidRPr="008C615F">
          <w:rPr>
            <w:rStyle w:val="a3"/>
          </w:rPr>
          <w:t>&amp;</w:t>
        </w:r>
        <w:r w:rsidRPr="004272F4">
          <w:rPr>
            <w:rStyle w:val="a3"/>
            <w:lang w:val="en-US"/>
          </w:rPr>
          <w:t>utm</w:t>
        </w:r>
        <w:r w:rsidRPr="008C615F">
          <w:rPr>
            <w:rStyle w:val="a3"/>
          </w:rPr>
          <w:t>_</w:t>
        </w:r>
        <w:r w:rsidRPr="004272F4">
          <w:rPr>
            <w:rStyle w:val="a3"/>
            <w:lang w:val="en-US"/>
          </w:rPr>
          <w:t>medium</w:t>
        </w:r>
        <w:r w:rsidRPr="008C615F">
          <w:rPr>
            <w:rStyle w:val="a3"/>
          </w:rPr>
          <w:t>=</w:t>
        </w:r>
        <w:r w:rsidRPr="004272F4">
          <w:rPr>
            <w:rStyle w:val="a3"/>
            <w:lang w:val="en-US"/>
          </w:rPr>
          <w:t>rss</w:t>
        </w:r>
        <w:r w:rsidRPr="008C615F">
          <w:rPr>
            <w:rStyle w:val="a3"/>
          </w:rPr>
          <w:t>&amp;</w:t>
        </w:r>
        <w:r w:rsidRPr="004272F4">
          <w:rPr>
            <w:rStyle w:val="a3"/>
            <w:lang w:val="en-US"/>
          </w:rPr>
          <w:t>utm</w:t>
        </w:r>
        <w:r w:rsidRPr="008C615F">
          <w:rPr>
            <w:rStyle w:val="a3"/>
          </w:rPr>
          <w:t>_</w:t>
        </w:r>
        <w:r w:rsidRPr="004272F4">
          <w:rPr>
            <w:rStyle w:val="a3"/>
            <w:lang w:val="en-US"/>
          </w:rPr>
          <w:t>campaign</w:t>
        </w:r>
        <w:r w:rsidRPr="008C615F">
          <w:rPr>
            <w:rStyle w:val="a3"/>
          </w:rPr>
          <w:t>=</w:t>
        </w:r>
        <w:r w:rsidRPr="004272F4">
          <w:rPr>
            <w:rStyle w:val="a3"/>
            <w:lang w:val="en-US"/>
          </w:rPr>
          <w:t>RSS</w:t>
        </w:r>
      </w:hyperlink>
      <w:r w:rsidRPr="008C615F">
        <w:t xml:space="preserve"> </w:t>
      </w:r>
    </w:p>
    <w:p w14:paraId="6A2B4CE5" w14:textId="769EFB51" w:rsidR="008C615F" w:rsidRPr="008C615F" w:rsidRDefault="008C615F" w:rsidP="008C615F">
      <w:pPr>
        <w:pStyle w:val="2"/>
      </w:pPr>
      <w:bookmarkStart w:id="93" w:name="_Toc216072933"/>
      <w:r w:rsidRPr="008C615F">
        <w:rPr>
          <w:lang w:val="en-US"/>
        </w:rPr>
        <w:t>RT</w:t>
      </w:r>
      <w:r w:rsidRPr="008C615F">
        <w:t>, 07.12.2025, Россиянам напомнили о росте ряда пенсий и пособий в начале 2026 года</w:t>
      </w:r>
      <w:bookmarkEnd w:id="93"/>
    </w:p>
    <w:p w14:paraId="1A31EF1F" w14:textId="77777777" w:rsidR="008C615F" w:rsidRPr="008C615F" w:rsidRDefault="008C615F" w:rsidP="008C615F">
      <w:pPr>
        <w:pStyle w:val="3"/>
      </w:pPr>
      <w:bookmarkStart w:id="94" w:name="_Toc216072934"/>
      <w:r w:rsidRPr="008C615F">
        <w:t xml:space="preserve">Член комитета Госдумы по труду, соцполитике и делам ветеранов Светлана Бессараб в беседе с </w:t>
      </w:r>
      <w:r w:rsidRPr="008C615F">
        <w:rPr>
          <w:lang w:val="en-US"/>
        </w:rPr>
        <w:t>RT</w:t>
      </w:r>
      <w:r w:rsidRPr="008C615F">
        <w:t xml:space="preserve"> напомнила, что ряд пособий и пенсий в начале 2026 года будут проиндексированы.</w:t>
      </w:r>
      <w:bookmarkEnd w:id="94"/>
    </w:p>
    <w:p w14:paraId="08AF2A64" w14:textId="77777777" w:rsidR="008C615F" w:rsidRPr="008C615F" w:rsidRDefault="008C615F" w:rsidP="008C615F">
      <w:r w:rsidRPr="008C615F">
        <w:t>"С 1 января повысится пенсия более чем для 38 млн получателей страховой пенсии, она будет увеличена на 7,6%. К концу года страховая пенсия по старости вырастет до 27 117 рублей... А с 1 апреля повысится социальная пенсия для более чем 4,4 млн получателей на 6,8%", - рассказала парламентарий.</w:t>
      </w:r>
    </w:p>
    <w:p w14:paraId="42FA05A9" w14:textId="77777777" w:rsidR="008C615F" w:rsidRPr="008C615F" w:rsidRDefault="008C615F" w:rsidP="008C615F">
      <w:r w:rsidRPr="008C615F">
        <w:t>Помимо этого, с 1 января 2026 года повысится МРОТ до 27 093 рублей. В связи с этим будут пересчитаны все пособия, которые зависят непосредственно от минимального размера оплаты труда.</w:t>
      </w:r>
    </w:p>
    <w:p w14:paraId="0CB7FB3D" w14:textId="77777777" w:rsidR="008C615F" w:rsidRPr="00D072F8" w:rsidRDefault="008C615F" w:rsidP="008C615F">
      <w:r w:rsidRPr="00D072F8">
        <w:t xml:space="preserve">"Это пособие по безработице в какой-то степени. Это пособие по беременности и родам... Вырастет пособие по временной нетрудоспособности. В месяц максимальный размер составит порядка 207 тыс. рублей. Кроме того, вырастет у нас пособие по уходу за ребёнком в возрасте до 1,5 лет и в месяц (максимальный размер. - </w:t>
      </w:r>
      <w:r w:rsidRPr="008C615F">
        <w:rPr>
          <w:lang w:val="en-US"/>
        </w:rPr>
        <w:t>RT</w:t>
      </w:r>
      <w:r w:rsidRPr="00D072F8">
        <w:t>) составит более 83 тыс. рублей", - добавила Бессараб.</w:t>
      </w:r>
    </w:p>
    <w:p w14:paraId="092E1AA5" w14:textId="77777777" w:rsidR="008C615F" w:rsidRPr="00D072F8" w:rsidRDefault="008C615F" w:rsidP="008C615F">
      <w:r w:rsidRPr="00D072F8">
        <w:t>В заключение депутат напомнила, что с 1 февраля будут увеличены на размер годовой инфляции больше сорока пособий и социальных выплат.</w:t>
      </w:r>
    </w:p>
    <w:p w14:paraId="51894B0C" w14:textId="668BAE79" w:rsidR="008C615F" w:rsidRPr="00D072F8" w:rsidRDefault="008C615F" w:rsidP="008C615F">
      <w:hyperlink r:id="rId30" w:history="1">
        <w:r w:rsidRPr="004272F4">
          <w:rPr>
            <w:rStyle w:val="a3"/>
            <w:lang w:val="en-US"/>
          </w:rPr>
          <w:t>https</w:t>
        </w:r>
        <w:r w:rsidRPr="00D072F8">
          <w:rPr>
            <w:rStyle w:val="a3"/>
          </w:rPr>
          <w:t>://</w:t>
        </w:r>
        <w:r w:rsidRPr="004272F4">
          <w:rPr>
            <w:rStyle w:val="a3"/>
            <w:lang w:val="en-US"/>
          </w:rPr>
          <w:t>russian</w:t>
        </w:r>
        <w:r w:rsidRPr="00D072F8">
          <w:rPr>
            <w:rStyle w:val="a3"/>
          </w:rPr>
          <w:t>.</w:t>
        </w:r>
        <w:r w:rsidRPr="004272F4">
          <w:rPr>
            <w:rStyle w:val="a3"/>
            <w:lang w:val="en-US"/>
          </w:rPr>
          <w:t>rt</w:t>
        </w:r>
        <w:r w:rsidRPr="00D072F8">
          <w:rPr>
            <w:rStyle w:val="a3"/>
          </w:rPr>
          <w:t>.</w:t>
        </w:r>
        <w:r w:rsidRPr="004272F4">
          <w:rPr>
            <w:rStyle w:val="a3"/>
            <w:lang w:val="en-US"/>
          </w:rPr>
          <w:t>com</w:t>
        </w:r>
        <w:r w:rsidRPr="00D072F8">
          <w:rPr>
            <w:rStyle w:val="a3"/>
          </w:rPr>
          <w:t>/</w:t>
        </w:r>
        <w:r w:rsidRPr="004272F4">
          <w:rPr>
            <w:rStyle w:val="a3"/>
            <w:lang w:val="en-US"/>
          </w:rPr>
          <w:t>russia</w:t>
        </w:r>
        <w:r w:rsidRPr="00D072F8">
          <w:rPr>
            <w:rStyle w:val="a3"/>
          </w:rPr>
          <w:t>/</w:t>
        </w:r>
        <w:r w:rsidRPr="004272F4">
          <w:rPr>
            <w:rStyle w:val="a3"/>
            <w:lang w:val="en-US"/>
          </w:rPr>
          <w:t>news</w:t>
        </w:r>
        <w:r w:rsidRPr="00D072F8">
          <w:rPr>
            <w:rStyle w:val="a3"/>
          </w:rPr>
          <w:t>/1568762-</w:t>
        </w:r>
        <w:r w:rsidRPr="004272F4">
          <w:rPr>
            <w:rStyle w:val="a3"/>
            <w:lang w:val="en-US"/>
          </w:rPr>
          <w:t>deputat</w:t>
        </w:r>
        <w:r w:rsidRPr="00D072F8">
          <w:rPr>
            <w:rStyle w:val="a3"/>
          </w:rPr>
          <w:t>-</w:t>
        </w:r>
        <w:r w:rsidRPr="004272F4">
          <w:rPr>
            <w:rStyle w:val="a3"/>
            <w:lang w:val="en-US"/>
          </w:rPr>
          <w:t>posobiya</w:t>
        </w:r>
        <w:r w:rsidRPr="00D072F8">
          <w:rPr>
            <w:rStyle w:val="a3"/>
          </w:rPr>
          <w:t>-</w:t>
        </w:r>
        <w:r w:rsidRPr="004272F4">
          <w:rPr>
            <w:rStyle w:val="a3"/>
            <w:lang w:val="en-US"/>
          </w:rPr>
          <w:t>pensii</w:t>
        </w:r>
        <w:r w:rsidRPr="00D072F8">
          <w:rPr>
            <w:rStyle w:val="a3"/>
          </w:rPr>
          <w:t>-2026</w:t>
        </w:r>
      </w:hyperlink>
      <w:r w:rsidRPr="00D072F8">
        <w:t xml:space="preserve"> </w:t>
      </w:r>
    </w:p>
    <w:p w14:paraId="5C5D0789" w14:textId="77777777" w:rsidR="003360B2" w:rsidRPr="00AB50D6" w:rsidRDefault="003360B2" w:rsidP="003360B2">
      <w:pPr>
        <w:pStyle w:val="2"/>
      </w:pPr>
      <w:bookmarkStart w:id="95" w:name="ф8"/>
      <w:bookmarkStart w:id="96" w:name="_Toc216072935"/>
      <w:bookmarkEnd w:id="95"/>
      <w:r w:rsidRPr="00AB50D6">
        <w:lastRenderedPageBreak/>
        <w:t>РИА Новости, 05.12.2025, В Госдуме предложили повысить минимальный размер пенсии до 50 тысяч рублей</w:t>
      </w:r>
      <w:bookmarkEnd w:id="96"/>
    </w:p>
    <w:p w14:paraId="77F70807" w14:textId="4ABD37CE" w:rsidR="003360B2" w:rsidRPr="00AB50D6" w:rsidRDefault="003360B2" w:rsidP="00FF6D05">
      <w:pPr>
        <w:pStyle w:val="3"/>
      </w:pPr>
      <w:bookmarkStart w:id="97" w:name="_Toc216072936"/>
      <w:r w:rsidRPr="00AB50D6">
        <w:t xml:space="preserve">Минимальный размер пенсии по старости следует увеличить до 50 тысяч рублей, заявили депутаты Госдумы от </w:t>
      </w:r>
      <w:r w:rsidR="001E1DCA">
        <w:t>«</w:t>
      </w:r>
      <w:r w:rsidRPr="00AB50D6">
        <w:t>Справедливой России</w:t>
      </w:r>
      <w:r w:rsidR="001E1DCA">
        <w:t>»</w:t>
      </w:r>
      <w:r w:rsidRPr="00AB50D6">
        <w:t>.</w:t>
      </w:r>
      <w:bookmarkEnd w:id="97"/>
    </w:p>
    <w:p w14:paraId="5AFBFF02" w14:textId="50843499" w:rsidR="003360B2" w:rsidRPr="00AB50D6" w:rsidRDefault="001E1DCA" w:rsidP="003360B2">
      <w:r>
        <w:t>«</w:t>
      </w:r>
      <w:r w:rsidR="003360B2" w:rsidRPr="00AB50D6">
        <w:t>Считаем целесообразным установить минимальный размер страховой пенсии на уровне не менее 50 тысяч рублей</w:t>
      </w:r>
      <w:r>
        <w:t>»</w:t>
      </w:r>
      <w:r w:rsidR="003360B2" w:rsidRPr="00AB50D6">
        <w:t>, - говорится в письме, которое лидер Сергей Миронов и председатель думского комитета по развитию гражданского общества, вопросам общественных и религиозных объединений Яна Лантратова направили председателю Социального фонда Сергею Чиркову.</w:t>
      </w:r>
    </w:p>
    <w:p w14:paraId="1072E358" w14:textId="77777777" w:rsidR="003360B2" w:rsidRPr="00AB50D6" w:rsidRDefault="003360B2" w:rsidP="003360B2">
      <w:r w:rsidRPr="00AB50D6">
        <w:t>В разговоре с РИА Новости Миронов напомнил, что сейчас минимальная пенсия не превышает 13,3 тысячи рублей - это ниже прожиточного минимума пенсионера, который на федеральном уровне составляет около 15,2 тысячи рублей. По словам политика, повышение до 50 тысяч позволит добиться достойного уровня жизни людей старшего поколения, поддержит их здоровье и активность.</w:t>
      </w:r>
    </w:p>
    <w:p w14:paraId="228864DD" w14:textId="77777777" w:rsidR="003360B2" w:rsidRPr="00AB50D6" w:rsidRDefault="003360B2" w:rsidP="003360B2">
      <w:r w:rsidRPr="00AB50D6">
        <w:t>Лантратова, со своей стороны, отметила, что увеличение пенсий не только обеспечит для пожилых людей минимальный комфорт, но и вернет им активную роль в социально-экономической жизни.</w:t>
      </w:r>
    </w:p>
    <w:p w14:paraId="6592271C" w14:textId="5DAACC3E" w:rsidR="003360B2" w:rsidRPr="00AB50D6" w:rsidRDefault="001E1DCA" w:rsidP="003360B2">
      <w:r>
        <w:t>«</w:t>
      </w:r>
      <w:r w:rsidR="003360B2" w:rsidRPr="00AB50D6">
        <w:t xml:space="preserve">Напомню, что задача по повышению продолжительности качественной жизни входит в национальный проект </w:t>
      </w:r>
      <w:r>
        <w:t>«</w:t>
      </w:r>
      <w:r w:rsidR="003360B2" w:rsidRPr="00AB50D6">
        <w:t>Демография</w:t>
      </w:r>
      <w:r>
        <w:t>»</w:t>
      </w:r>
      <w:r w:rsidR="003360B2" w:rsidRPr="00AB50D6">
        <w:t>. Мы считаем, что достойная пенсия - это мерило зрелости государства</w:t>
      </w:r>
      <w:r>
        <w:t>»</w:t>
      </w:r>
      <w:r w:rsidR="003360B2" w:rsidRPr="00AB50D6">
        <w:t>, - подчеркнула она.</w:t>
      </w:r>
    </w:p>
    <w:p w14:paraId="32F3392F" w14:textId="5C93F78E" w:rsidR="003360B2" w:rsidRPr="00AB50D6" w:rsidRDefault="003360B2" w:rsidP="003360B2">
      <w:r w:rsidRPr="00AB50D6">
        <w:t xml:space="preserve">Накануне депутаты от </w:t>
      </w:r>
      <w:r w:rsidR="001E1DCA">
        <w:t>«</w:t>
      </w:r>
      <w:r w:rsidRPr="00AB50D6">
        <w:t>Справедливой России</w:t>
      </w:r>
      <w:r w:rsidR="001E1DCA">
        <w:t>»</w:t>
      </w:r>
      <w:r w:rsidRPr="00AB50D6">
        <w:t xml:space="preserve"> предложили выплачивать всем пенсионерам 13-ю пенсию перед Новым годом. По мнению Миронова, так у пенсионеров появятся дополнительные деньги на покупку подарков для близких и само празднование. Доплата должна быть не ниже полутора величин прожиточного минимума пенсионера, считает глава партии.</w:t>
      </w:r>
    </w:p>
    <w:p w14:paraId="37E59C03" w14:textId="77777777" w:rsidR="003360B2" w:rsidRPr="00AB50D6" w:rsidRDefault="003360B2" w:rsidP="003360B2">
      <w:r w:rsidRPr="00AB50D6">
        <w:t>С января страховые пенсии для работающих и неработающих пенсионеров проиндексируют на 7,6 процента - в среднем они увеличатся почти на две тысячи рублей, до 27,7 тысячи. По данным Соцфонда, прибавку получат более 38 миллионов человек.</w:t>
      </w:r>
    </w:p>
    <w:p w14:paraId="6DE71584" w14:textId="26AAA7DD" w:rsidR="003360B2" w:rsidRPr="00AB50D6" w:rsidRDefault="003360B2" w:rsidP="003360B2">
      <w:hyperlink r:id="rId31" w:history="1">
        <w:r w:rsidRPr="00AB50D6">
          <w:rPr>
            <w:rStyle w:val="a3"/>
          </w:rPr>
          <w:t>https://ria.ru/20251205/pensii-2059986036.html</w:t>
        </w:r>
      </w:hyperlink>
    </w:p>
    <w:p w14:paraId="07F93AD5" w14:textId="11AD8F8C" w:rsidR="00774B8E" w:rsidRPr="00AB50D6" w:rsidRDefault="00774B8E" w:rsidP="00774B8E">
      <w:pPr>
        <w:pStyle w:val="2"/>
      </w:pPr>
      <w:bookmarkStart w:id="98" w:name="_Toc216072937"/>
      <w:r w:rsidRPr="00AB50D6">
        <w:t>ТАСС, 05.12.2025, ГД призвала Соцфонд рассмотреть вопрос повышения пенсий до 50 тыс. рублей</w:t>
      </w:r>
      <w:bookmarkEnd w:id="98"/>
    </w:p>
    <w:p w14:paraId="7F52A696" w14:textId="41C392F2" w:rsidR="00774B8E" w:rsidRPr="00AB50D6" w:rsidRDefault="00774B8E" w:rsidP="00FF6D05">
      <w:pPr>
        <w:pStyle w:val="3"/>
      </w:pPr>
      <w:bookmarkStart w:id="99" w:name="_Toc216072938"/>
      <w:r w:rsidRPr="00AB50D6">
        <w:t xml:space="preserve">Председатель партии </w:t>
      </w:r>
      <w:r w:rsidR="001E1DCA">
        <w:t>«</w:t>
      </w:r>
      <w:r w:rsidRPr="00AB50D6">
        <w:t>Справедливая Россия</w:t>
      </w:r>
      <w:r w:rsidR="001E1DCA">
        <w:t>»</w:t>
      </w:r>
      <w:r w:rsidRPr="00AB50D6">
        <w:t xml:space="preserve"> Сергей Миронов и первый замруководителя фракции Яна Лантратова направили письмо на имя председателя Социального фонда РФ Сергея Чироква с просьбой рассмотреть возможность повышения пенсий до 50 тыс. рублей. Текст письма есть в распоряжении ТАСС.</w:t>
      </w:r>
      <w:bookmarkEnd w:id="99"/>
    </w:p>
    <w:p w14:paraId="20CDC4F3" w14:textId="103FF41E" w:rsidR="00774B8E" w:rsidRPr="00AB50D6" w:rsidRDefault="001E1DCA" w:rsidP="00774B8E">
      <w:r>
        <w:t>«</w:t>
      </w:r>
      <w:r w:rsidR="00774B8E" w:rsidRPr="00AB50D6">
        <w:t xml:space="preserve">В контексте заявленных целей национального проекта </w:t>
      </w:r>
      <w:r>
        <w:t>«</w:t>
      </w:r>
      <w:r w:rsidR="00774B8E" w:rsidRPr="00AB50D6">
        <w:t>Демография</w:t>
      </w:r>
      <w:r>
        <w:t>»</w:t>
      </w:r>
      <w:r w:rsidR="00774B8E" w:rsidRPr="00AB50D6">
        <w:t xml:space="preserve"> и поставленных задач по повышению продолжительности качественной жизни считаем целесообразным установить минимальный размер страховой пенсии на уровне не менее 50 тыс. рублей. Уважаемый Сергей Александрович, просим фас рассмотреть вопрос о повышении </w:t>
      </w:r>
      <w:r w:rsidR="00774B8E" w:rsidRPr="00AB50D6">
        <w:lastRenderedPageBreak/>
        <w:t>минимального размера страховой пенсии и представить позицию Социального фонда Российской Федерации по данному вопросу</w:t>
      </w:r>
      <w:r>
        <w:t>»</w:t>
      </w:r>
      <w:r w:rsidR="00774B8E" w:rsidRPr="00AB50D6">
        <w:t>, - говорится в документе.</w:t>
      </w:r>
    </w:p>
    <w:p w14:paraId="11096CE1" w14:textId="77777777" w:rsidR="00774B8E" w:rsidRPr="00AB50D6" w:rsidRDefault="00774B8E" w:rsidP="00774B8E">
      <w:r w:rsidRPr="00AB50D6">
        <w:t>Депутаты отметили, что по официальным данным размер минимальной страховой пенсии по старости в 2025 году составляет 13 278,4 рубля при требовании к минимальному количеству пенсионных коэффициентов в размере 30 баллов и фиксированной выплате 8 907,7 рубля. Этот показатель существенно ниже величины прожиточного минимума пенсионера, добавили они.</w:t>
      </w:r>
    </w:p>
    <w:p w14:paraId="31A2BBF8" w14:textId="77777777" w:rsidR="00774B8E" w:rsidRPr="00AB50D6" w:rsidRDefault="00774B8E" w:rsidP="00774B8E">
      <w:r w:rsidRPr="00AB50D6">
        <w:t>В письме указывается, что текущий размер пенсий не покрывает базовые потребности, включая приобретение необходимых лекарственных препаратов, сезонной одежды и полноценного питания. Отсутствие финансовых возможностей для культурного досуга и поддержания социальных связей приводит к снижению качества жизни, подчеркнули парламентарии.</w:t>
      </w:r>
    </w:p>
    <w:p w14:paraId="4B11F6D4" w14:textId="2E2E3BE5" w:rsidR="00774B8E" w:rsidRPr="00AB50D6" w:rsidRDefault="001E1DCA" w:rsidP="00774B8E">
      <w:r>
        <w:t>«</w:t>
      </w:r>
      <w:r w:rsidR="00774B8E" w:rsidRPr="00AB50D6">
        <w:t>Данная мера позволит не только обеспечить пенсионерам возможность удовлетворения базовых потребностей, но и создаст предпосылки для их активного участия в социально-экономической жизни страны</w:t>
      </w:r>
      <w:r>
        <w:t>»</w:t>
      </w:r>
      <w:r w:rsidR="00774B8E" w:rsidRPr="00AB50D6">
        <w:t>, - следует из текста документа.</w:t>
      </w:r>
    </w:p>
    <w:p w14:paraId="5D96D9AD" w14:textId="51B51FA7" w:rsidR="003360B2" w:rsidRPr="00AB50D6" w:rsidRDefault="00774B8E" w:rsidP="00774B8E">
      <w:hyperlink r:id="rId32" w:history="1">
        <w:r w:rsidRPr="00AB50D6">
          <w:rPr>
            <w:rStyle w:val="a3"/>
          </w:rPr>
          <w:t>https://tass.ru/obschestvo/25823763</w:t>
        </w:r>
      </w:hyperlink>
    </w:p>
    <w:p w14:paraId="51BCB5F3" w14:textId="77777777" w:rsidR="004621AB" w:rsidRPr="00AB50D6" w:rsidRDefault="004621AB" w:rsidP="004621AB">
      <w:pPr>
        <w:pStyle w:val="2"/>
      </w:pPr>
      <w:bookmarkStart w:id="100" w:name="_Toc216072939"/>
      <w:r w:rsidRPr="00AB50D6">
        <w:t>RT, 05.12.2025, Миронов объяснил необходимость повышения минимальной пенсии до 50 тысяч рублей</w:t>
      </w:r>
      <w:bookmarkEnd w:id="100"/>
    </w:p>
    <w:p w14:paraId="4F9D1407" w14:textId="46C62560" w:rsidR="004621AB" w:rsidRPr="00AB50D6" w:rsidRDefault="004621AB" w:rsidP="00FF6D05">
      <w:pPr>
        <w:pStyle w:val="3"/>
      </w:pPr>
      <w:bookmarkStart w:id="101" w:name="_Toc216072940"/>
      <w:r w:rsidRPr="00AB50D6">
        <w:t xml:space="preserve">Лидер партии </w:t>
      </w:r>
      <w:r w:rsidR="001E1DCA">
        <w:t>«</w:t>
      </w:r>
      <w:r w:rsidRPr="00AB50D6">
        <w:t>Справедливая Россия</w:t>
      </w:r>
      <w:r w:rsidR="001E1DCA">
        <w:t>»</w:t>
      </w:r>
      <w:r w:rsidRPr="00AB50D6">
        <w:t xml:space="preserve"> Сергей Миронов рассказал в беседе с RT подробности инициативы о повышении минимального размера страховой пенсии по старости до 50 тыс. рублей.</w:t>
      </w:r>
      <w:bookmarkEnd w:id="101"/>
    </w:p>
    <w:p w14:paraId="581627D5" w14:textId="77777777" w:rsidR="004621AB" w:rsidRPr="00AB50D6" w:rsidRDefault="004621AB" w:rsidP="004621AB">
      <w:r w:rsidRPr="00AB50D6">
        <w:t>По мнению парламентария, повышение минимальной пенсии до 50 тыс. рублей позволит обеспечить гражданам достойный уровень жизни, поддержать их здоровье и активность.</w:t>
      </w:r>
    </w:p>
    <w:p w14:paraId="650307AB" w14:textId="437A3D8F" w:rsidR="004621AB" w:rsidRPr="00AB50D6" w:rsidRDefault="001E1DCA" w:rsidP="004621AB">
      <w:r>
        <w:t>«</w:t>
      </w:r>
      <w:r w:rsidR="004621AB" w:rsidRPr="00AB50D6">
        <w:t>Это справедливая оценка уровня пенсионного обеспечения граждан</w:t>
      </w:r>
      <w:r>
        <w:t>»</w:t>
      </w:r>
      <w:r w:rsidR="004621AB" w:rsidRPr="00AB50D6">
        <w:t>, - подчеркнул он.</w:t>
      </w:r>
    </w:p>
    <w:p w14:paraId="404A1D89" w14:textId="77777777" w:rsidR="004621AB" w:rsidRPr="00AB50D6" w:rsidRDefault="004621AB" w:rsidP="004621AB">
      <w:r w:rsidRPr="00AB50D6">
        <w:t>Кроме того, политик рассказал о получении большого количество обращений от пенсионеров.</w:t>
      </w:r>
    </w:p>
    <w:p w14:paraId="765BF89E" w14:textId="2E2307A4" w:rsidR="004621AB" w:rsidRPr="00AB50D6" w:rsidRDefault="001E1DCA" w:rsidP="004621AB">
      <w:r>
        <w:t>«</w:t>
      </w:r>
      <w:r w:rsidR="004621AB" w:rsidRPr="00AB50D6">
        <w:t>Люди преклонного возраста должны как-то суметь купить на эту сумму продукты, одежду, обувь, лекарства, оплатить ЖКХ, транспорт, связь. Минимальную пенсию надо поднимать, и многие граждане как раз называют её на уровне 50 тыс. рублей</w:t>
      </w:r>
      <w:r>
        <w:t>»</w:t>
      </w:r>
      <w:r w:rsidR="004621AB" w:rsidRPr="00AB50D6">
        <w:t>, - заключил собеседник RT.</w:t>
      </w:r>
    </w:p>
    <w:p w14:paraId="415DBC29" w14:textId="3FDC6BFA" w:rsidR="004621AB" w:rsidRPr="00AB50D6" w:rsidRDefault="004621AB" w:rsidP="004621AB">
      <w:r w:rsidRPr="00AB50D6">
        <w:t xml:space="preserve">Ранее сообщалось, что депутаты Госдумы от фракции </w:t>
      </w:r>
      <w:r w:rsidR="001E1DCA">
        <w:t>«</w:t>
      </w:r>
      <w:r w:rsidRPr="00AB50D6">
        <w:t>Справедливая Россия - За правду</w:t>
      </w:r>
      <w:r w:rsidR="001E1DCA">
        <w:t>»</w:t>
      </w:r>
      <w:r w:rsidRPr="00AB50D6">
        <w:t xml:space="preserve"> выступили с инициативой повысить минимальный размер страховой пенсии по старости до 50 тыс. рублей.</w:t>
      </w:r>
    </w:p>
    <w:p w14:paraId="75E51E42" w14:textId="017DB16D" w:rsidR="004621AB" w:rsidRPr="00940666" w:rsidRDefault="004621AB" w:rsidP="004621AB">
      <w:hyperlink r:id="rId33" w:history="1">
        <w:r w:rsidRPr="00AB50D6">
          <w:rPr>
            <w:rStyle w:val="a3"/>
          </w:rPr>
          <w:t>https://russian.rt.com/russia/news/1567953-minimalnaya-pensiya-razmer</w:t>
        </w:r>
      </w:hyperlink>
      <w:r w:rsidRPr="00AB50D6">
        <w:t xml:space="preserve"> </w:t>
      </w:r>
    </w:p>
    <w:p w14:paraId="01563D06" w14:textId="49225BD7" w:rsidR="00BA5D67" w:rsidRPr="00BA5D67" w:rsidRDefault="00BA5D67" w:rsidP="00BA5D67">
      <w:pPr>
        <w:pStyle w:val="2"/>
      </w:pPr>
      <w:bookmarkStart w:id="102" w:name="_Toc216072941"/>
      <w:r w:rsidRPr="00BA5D67">
        <w:lastRenderedPageBreak/>
        <w:t>РИА Новости, 06.12.2025, Кабмин РФ профинансирует пенсии для жителей ДНР, ЛНР и Запорожской области</w:t>
      </w:r>
      <w:bookmarkEnd w:id="102"/>
    </w:p>
    <w:p w14:paraId="646FB4F1" w14:textId="77777777" w:rsidR="00BA5D67" w:rsidRPr="00BA5D67" w:rsidRDefault="00BA5D67" w:rsidP="00BA5D67">
      <w:pPr>
        <w:pStyle w:val="3"/>
      </w:pPr>
      <w:bookmarkStart w:id="103" w:name="_Toc216072942"/>
      <w:r w:rsidRPr="00BA5D67">
        <w:t>Правительство РФ приняло проект распоряжения, направленный на финансирование пенсий для жителей ДНР, ЛНР и Запорожской области.</w:t>
      </w:r>
      <w:bookmarkEnd w:id="103"/>
    </w:p>
    <w:p w14:paraId="2C7D705F" w14:textId="77777777" w:rsidR="00BA5D67" w:rsidRPr="00BA5D67" w:rsidRDefault="00BA5D67" w:rsidP="00BA5D67">
      <w:r w:rsidRPr="00BA5D67">
        <w:t>Заседание кабмина прошло в четверг .</w:t>
      </w:r>
    </w:p>
    <w:p w14:paraId="634CC440" w14:textId="77777777" w:rsidR="00BA5D67" w:rsidRPr="00BA5D67" w:rsidRDefault="00BA5D67" w:rsidP="00BA5D67">
      <w:r w:rsidRPr="00BA5D67">
        <w:t>"Решения, принятые на заседании правительства 4 декабря 2025 года... О внесении изменений в распоряжение правительства Российской Федерации от 17 января 2025 года №31-р... Решение правительства: Принять проект распоряжения правительства Российской Федерации по данному вопросу", - говорится в сообщении на сайте кабмина.</w:t>
      </w:r>
    </w:p>
    <w:p w14:paraId="0A2E7AB6" w14:textId="1311BFFE" w:rsidR="00BA5D67" w:rsidRPr="00BA5D67" w:rsidRDefault="00BA5D67" w:rsidP="00BA5D67">
      <w:r w:rsidRPr="00BA5D67">
        <w:t>Отмечается, что разработка проекта акта продиктована необходимостью финансового обеспечения расходов на пенсионное обеспечение граждан, проживающих на территориях Донецкой Народной Республики, Луганской Народной Республики и Запорожской области в соответствии с региональным законодательством.</w:t>
      </w:r>
    </w:p>
    <w:p w14:paraId="0F34A509" w14:textId="77777777" w:rsidR="00B303CE" w:rsidRPr="00AB50D6" w:rsidRDefault="00B303CE" w:rsidP="00CC15AB">
      <w:pPr>
        <w:pStyle w:val="2"/>
      </w:pPr>
      <w:bookmarkStart w:id="104" w:name="_Toc216072943"/>
      <w:r w:rsidRPr="00AB50D6">
        <w:t>Лента.ру, 05.12.2025, В Госдуме прокомментировали идею о росте минимальной пенсии до 50 тысяч рублей</w:t>
      </w:r>
      <w:bookmarkEnd w:id="104"/>
    </w:p>
    <w:p w14:paraId="71AC0BFB" w14:textId="53D4AB60" w:rsidR="00B303CE" w:rsidRPr="00AB50D6" w:rsidRDefault="00B303CE" w:rsidP="00FF6D05">
      <w:pPr>
        <w:pStyle w:val="3"/>
      </w:pPr>
      <w:bookmarkStart w:id="105" w:name="_Toc216072944"/>
      <w:r w:rsidRPr="00AB50D6">
        <w:t xml:space="preserve">Любые инициативы, направленные на повышение уровня пенсионного обеспечения, нужно приветствовать и обсуждать, считает глава комитета Госдумы по труду и социальной политике Ярослав Нилов. Таким образом он отреагировал в беседе с </w:t>
      </w:r>
      <w:r w:rsidR="001E1DCA">
        <w:t>«</w:t>
      </w:r>
      <w:r w:rsidRPr="00AB50D6">
        <w:t>Лентой.ру</w:t>
      </w:r>
      <w:r w:rsidR="001E1DCA">
        <w:t>»</w:t>
      </w:r>
      <w:r w:rsidRPr="00AB50D6">
        <w:t xml:space="preserve"> на инициативу об увеличении минимального размера страховой пенсии по старости до 50 тысяч рублей.</w:t>
      </w:r>
      <w:bookmarkEnd w:id="105"/>
    </w:p>
    <w:p w14:paraId="7054817C" w14:textId="22B9E5E2" w:rsidR="00B303CE" w:rsidRPr="00AB50D6" w:rsidRDefault="00B303CE" w:rsidP="00B303CE">
      <w:r w:rsidRPr="00AB50D6">
        <w:t xml:space="preserve">Ранее с соответствующим предложением обратились к председателю Соцфонда РФ Сергею Чиркову депутаты Госдумы от фракции </w:t>
      </w:r>
      <w:r w:rsidR="001E1DCA">
        <w:t>«</w:t>
      </w:r>
      <w:r w:rsidRPr="00AB50D6">
        <w:t>Справедливая Россия</w:t>
      </w:r>
      <w:r w:rsidR="001E1DCA">
        <w:t>»</w:t>
      </w:r>
      <w:r w:rsidRPr="00AB50D6">
        <w:t xml:space="preserve"> Сергей Миронов и Яна Лантратова. Авторы инициативы отметили, что сейчас минимальная страховая пенсия по старости составляет 13,3 тысячи рублей, в то время как прожиточный минимум для пенсионеров на федеральном уровне установлен в размере около 15,2 тысячи рублей.</w:t>
      </w:r>
    </w:p>
    <w:p w14:paraId="74F86210" w14:textId="65C3D77E" w:rsidR="00B303CE" w:rsidRPr="00AB50D6" w:rsidRDefault="001E1DCA" w:rsidP="00B303CE">
      <w:r>
        <w:t>«</w:t>
      </w:r>
      <w:r w:rsidR="00B303CE" w:rsidRPr="00AB50D6">
        <w:t>Я за любые дополнительные меры поддержки и дополнительное пенсионное обеспечение наших пенсионеров. Самое главное — найти источники финансирования и делать все, чтобы пенсии повышались. У нас пенсии будут проиндексированы с 1 января, это коснется и работающих, и неработающих пенсионеров. Но в этом направлении считаю, что правильно двигаться дальше, находясь в поисках дополнительных механизмов в повышении уровня пенсионного обеспечения</w:t>
      </w:r>
      <w:r>
        <w:t>»</w:t>
      </w:r>
      <w:r w:rsidR="00B303CE" w:rsidRPr="00AB50D6">
        <w:t>, — высказался Нилов.</w:t>
      </w:r>
    </w:p>
    <w:p w14:paraId="77D6EEEE" w14:textId="77777777" w:rsidR="00B303CE" w:rsidRPr="00AB50D6" w:rsidRDefault="00B303CE" w:rsidP="00B303CE">
      <w:r w:rsidRPr="00AB50D6">
        <w:t>Депутат добавил, что по действующему законодательству российские пенсионеры не могут получать пенсию меньше прожиточного минимума.</w:t>
      </w:r>
    </w:p>
    <w:p w14:paraId="0B9908B1" w14:textId="7157CBDA" w:rsidR="00B303CE" w:rsidRPr="00AB50D6" w:rsidRDefault="001E1DCA" w:rsidP="00B303CE">
      <w:r>
        <w:t>«</w:t>
      </w:r>
      <w:r w:rsidR="00B303CE" w:rsidRPr="00AB50D6">
        <w:t>Если получают маленькую страховую пенсию или маленькую социальную пенсию, то им доплачивают до прожиточного минимума. Другое дело, что прожиточный минимум крайне низкий, обеспечивает лишь самый минимальный набор потребностей для пенсионера</w:t>
      </w:r>
      <w:r>
        <w:t>»</w:t>
      </w:r>
      <w:r w:rsidR="00B303CE" w:rsidRPr="00AB50D6">
        <w:t>, — поделился парламентарий.</w:t>
      </w:r>
    </w:p>
    <w:p w14:paraId="08EF14E4" w14:textId="77777777" w:rsidR="00B303CE" w:rsidRPr="00AB50D6" w:rsidRDefault="00B303CE" w:rsidP="00B303CE">
      <w:r w:rsidRPr="00AB50D6">
        <w:t>До этого зампред комитета Госдумы по экономической политике Михаил Делягин назвал позитивной идею увеличения минимального размера страховой пенсии по старости до 50 тысяч рублей, отметив, что деньги в бюджете на это есть.</w:t>
      </w:r>
    </w:p>
    <w:p w14:paraId="64DCCDC3" w14:textId="2FEA9274" w:rsidR="00B303CE" w:rsidRPr="00AB50D6" w:rsidRDefault="00B303CE" w:rsidP="00B303CE">
      <w:hyperlink r:id="rId34" w:history="1">
        <w:r w:rsidRPr="00AB50D6">
          <w:rPr>
            <w:rStyle w:val="a3"/>
          </w:rPr>
          <w:t>https://lenta.ru/news/2025/12/05/minimalka/</w:t>
        </w:r>
      </w:hyperlink>
      <w:r w:rsidRPr="00AB50D6">
        <w:t xml:space="preserve"> </w:t>
      </w:r>
    </w:p>
    <w:p w14:paraId="6CC280FB" w14:textId="77777777" w:rsidR="00B303CE" w:rsidRPr="00AB50D6" w:rsidRDefault="00B303CE" w:rsidP="00B303CE">
      <w:pPr>
        <w:pStyle w:val="2"/>
      </w:pPr>
      <w:bookmarkStart w:id="106" w:name="_Hlk215834592"/>
      <w:bookmarkStart w:id="107" w:name="_Toc216072945"/>
      <w:r w:rsidRPr="00AB50D6">
        <w:t>Life.ru, 05.12.2025, В Союзе пенсионеров назвали главный минус идеи поднять минимальную пенсию до ₽50 тысяч</w:t>
      </w:r>
      <w:bookmarkEnd w:id="107"/>
    </w:p>
    <w:p w14:paraId="7CDB0C4D" w14:textId="77777777" w:rsidR="00B303CE" w:rsidRPr="00AB50D6" w:rsidRDefault="00B303CE" w:rsidP="00FF6D05">
      <w:pPr>
        <w:pStyle w:val="3"/>
      </w:pPr>
      <w:bookmarkStart w:id="108" w:name="_Toc216072946"/>
      <w:r w:rsidRPr="00AB50D6">
        <w:t>Инициатива об увеличении пенсионных выплат в России до 50 тысяч рублей в месяц звучит очень хорошо и заманчиво, однако на деле это практически нереально. Об этом в беседе с Life.ru рассказал председатель Союза пенсионеров России Валерий Рязанский.</w:t>
      </w:r>
      <w:bookmarkEnd w:id="108"/>
    </w:p>
    <w:p w14:paraId="7A73CE32" w14:textId="77777777" w:rsidR="00B303CE" w:rsidRPr="00AB50D6" w:rsidRDefault="00B303CE" w:rsidP="00B303CE">
      <w:r w:rsidRPr="00AB50D6">
        <w:t>Идея поднять пенсии до 50 тысяч хороша, но она вряд ли осуществима. К Новому году объявят, что это в нынешних условиях трудновыполнимо или вообще невозможно, считает эксперт.</w:t>
      </w:r>
    </w:p>
    <w:p w14:paraId="47BA477B" w14:textId="77777777" w:rsidR="00B303CE" w:rsidRPr="00AB50D6" w:rsidRDefault="00B303CE" w:rsidP="00B303CE">
      <w:r w:rsidRPr="00AB50D6">
        <w:t>Сейчас средний размер пенсии — 25 тысяч, а предлагают поднять её до 50 тысяч, что будет минимальным значением. Так, объём выплат пришлось бы увеличить вдвое. Это значит, что бюджет пенсионной системы, который сейчас составляет 11–12 триллионов рублей, нужно удвоить. Таких средств у страны нет, полагает он.</w:t>
      </w:r>
    </w:p>
    <w:p w14:paraId="50550223" w14:textId="77777777" w:rsidR="00B303CE" w:rsidRPr="00AB50D6" w:rsidRDefault="00B303CE" w:rsidP="00B303CE">
      <w:r w:rsidRPr="00AB50D6">
        <w:t>А если считать, что это минимальная пенсия, значит, средняя пенсия должна быть раза в полтора больше. Это будет порядка 65 тысяч. Я реалист и считаю, что это просто неосуществимо, и не надо вводить в заблуждение многомиллионную армию пенсионеров, не надо обнадёживать и расстраивать — вот главный минус идеи. На сегодняшний день таких средств у государства нет. Если бы это случилось, то назвать это можно было бы экономическим чудом, а я чудес в экономике давно не видел. Это невероятные расходы, которые не предусмотрены ни одним бюджетом.</w:t>
      </w:r>
    </w:p>
    <w:p w14:paraId="683FEB5A" w14:textId="77777777" w:rsidR="00B303CE" w:rsidRPr="00AB50D6" w:rsidRDefault="00B303CE" w:rsidP="00B303CE">
      <w:r w:rsidRPr="00AB50D6">
        <w:t>Скорее, это высказанное вслух пожелание, чем реальная мера. Это попросту малореалистично, заключил Рязанский.</w:t>
      </w:r>
    </w:p>
    <w:p w14:paraId="7734D873" w14:textId="77777777" w:rsidR="00B303CE" w:rsidRPr="00AB50D6" w:rsidRDefault="00B303CE" w:rsidP="00B303CE">
      <w:r w:rsidRPr="00AB50D6">
        <w:t>Ранее Life.ru рассказывал, что в Госдуме прозвучало предложение повысить все пенсии в стране до 50 тысяч рублей в месяц. Депутаты отмечали, что это обеспечит пенсионерам достойный уровень жизни и благоприятно скажется на их состоянии здоровья.</w:t>
      </w:r>
    </w:p>
    <w:p w14:paraId="41609E2D" w14:textId="77777777" w:rsidR="00B303CE" w:rsidRDefault="00B303CE" w:rsidP="00B303CE">
      <w:hyperlink r:id="rId35" w:history="1">
        <w:r w:rsidRPr="00AB50D6">
          <w:rPr>
            <w:rStyle w:val="a3"/>
          </w:rPr>
          <w:t>https://life.ru/p/1817177</w:t>
        </w:r>
      </w:hyperlink>
      <w:r w:rsidRPr="00AB50D6">
        <w:t xml:space="preserve"> </w:t>
      </w:r>
    </w:p>
    <w:p w14:paraId="71AA0AB1" w14:textId="77777777" w:rsidR="00EC7FC7" w:rsidRDefault="00EC7FC7" w:rsidP="00EC7FC7">
      <w:pPr>
        <w:pStyle w:val="2"/>
      </w:pPr>
      <w:bookmarkStart w:id="109" w:name="_Toc216072947"/>
      <w:r>
        <w:t>Известия, 05.12.2025, Экономист оценил предложение повысить минимальную страховую пенсию до 50 тыс. рублей</w:t>
      </w:r>
      <w:bookmarkEnd w:id="109"/>
    </w:p>
    <w:p w14:paraId="23691DCA" w14:textId="2A2C85A0" w:rsidR="00EC7FC7" w:rsidRDefault="00EC7FC7" w:rsidP="00FF6D05">
      <w:pPr>
        <w:pStyle w:val="3"/>
      </w:pPr>
      <w:bookmarkStart w:id="110" w:name="_Toc216072948"/>
      <w:r>
        <w:t xml:space="preserve">Повышение минимальной страховой пенсии до 50 тыс. рублей способно поддержать экономику. Об этом 5 декабря заявил </w:t>
      </w:r>
      <w:r w:rsidR="001E1DCA">
        <w:t>«</w:t>
      </w:r>
      <w:r>
        <w:t>Известиям</w:t>
      </w:r>
      <w:r w:rsidR="001E1DCA">
        <w:t>»</w:t>
      </w:r>
      <w:r>
        <w:t xml:space="preserve"> частный инвестор, основатель </w:t>
      </w:r>
      <w:r w:rsidR="001E1DCA">
        <w:t>«</w:t>
      </w:r>
      <w:r>
        <w:t>Школы Практического Инвестирования</w:t>
      </w:r>
      <w:r w:rsidR="001E1DCA">
        <w:t>»</w:t>
      </w:r>
      <w:r>
        <w:t xml:space="preserve"> Федор Сидоров.</w:t>
      </w:r>
      <w:bookmarkEnd w:id="110"/>
    </w:p>
    <w:p w14:paraId="12A8A108" w14:textId="39654B1E" w:rsidR="00EC7FC7" w:rsidRDefault="001E1DCA" w:rsidP="00EC7FC7">
      <w:r>
        <w:t>«</w:t>
      </w:r>
      <w:r w:rsidR="00EC7FC7">
        <w:t>Для экономики осторожное повышение доходов пенсионеров полезно. 41 млн пенсионеров в России - это значительная часть потребителей. И они, в отличие от молодежи, готовы тратить бережно, внимательно выбирая товары и ища выгоду. Рост их доходов на 35-40 тыс. в месяц означал бы дополнительный стимул для розничной торговли, особенно в регионах, где люди живут экономнее. Однако это давление на потребительский спрос в момент, когда ЦБ уже работает против перегрева инфляции</w:t>
      </w:r>
      <w:r>
        <w:t>»</w:t>
      </w:r>
      <w:r w:rsidR="00EC7FC7">
        <w:t>, - заявил эксперт.</w:t>
      </w:r>
    </w:p>
    <w:p w14:paraId="6A3670CB" w14:textId="77777777" w:rsidR="00EC7FC7" w:rsidRDefault="00EC7FC7" w:rsidP="00EC7FC7">
      <w:r>
        <w:lastRenderedPageBreak/>
        <w:t>По его словам, оптимальным решением является поэтапное повышение минимума, привязанное к экономическим показателям и росту доходов Социального фонда. Увеличение пенсий до 50 тыс. рублей в течение трех-четырех лет выглядит более реалистичным. Сидоров добавил, что достойный доход пенсионеров является инвестицией в социальную стабильность, но эта инвестиция должна быть детально просчитана.</w:t>
      </w:r>
    </w:p>
    <w:p w14:paraId="45920120" w14:textId="77777777" w:rsidR="00EC7FC7" w:rsidRDefault="00EC7FC7" w:rsidP="00EC7FC7">
      <w:r>
        <w:t>Эксперт обратил внимание на то, что разрыв между минимальной пенсией и прожиточным минимумом частично компенсируется социальной доплатой, однако сохраняется проблема справедливого распределения. Он указал, что бюджет Социального фонда на 2026 год предусматривает 11,9 трлн рублей на страховые пенсии при общих расходах 18,7 трлн рублей, что составляет уже 64% всех затрат фонда. Резкое четырехкратное увеличение минимальной выплаты может сильно ограничить возможности индексации.</w:t>
      </w:r>
    </w:p>
    <w:p w14:paraId="0D41F940" w14:textId="3B8B7060" w:rsidR="00EC7FC7" w:rsidRDefault="00EC7FC7" w:rsidP="00EC7FC7">
      <w:r>
        <w:t xml:space="preserve">В этот же день сообщили, что депутаты от фракции </w:t>
      </w:r>
      <w:r w:rsidR="001E1DCA">
        <w:t>«</w:t>
      </w:r>
      <w:r>
        <w:t>Справедливая Россия</w:t>
      </w:r>
      <w:r w:rsidR="001E1DCA">
        <w:t>»</w:t>
      </w:r>
      <w:r>
        <w:t xml:space="preserve"> в Госдуме выдвинули инициативу о повышении минимальной страховой пенсии до 50 тыс. рублей. Инициаторами предложения выступили лидер партии Сергей Миронов и председатель комитета ГД по развитию гражданского общества, вопросам общественных и религиозных объединений Яна Лантратова. Миронов считает, что увеличение минимальной пенсии до 50 тыс. рублей позволит пожилым людям жить достойно, заботиться о своем здоровье и оставаться активными.</w:t>
      </w:r>
    </w:p>
    <w:p w14:paraId="05B54760" w14:textId="2C9890E2" w:rsidR="009673DB" w:rsidRPr="00A376AB" w:rsidRDefault="00EC7FC7" w:rsidP="00EC7FC7">
      <w:hyperlink r:id="rId36" w:history="1">
        <w:r w:rsidRPr="00F242DC">
          <w:rPr>
            <w:rStyle w:val="a3"/>
          </w:rPr>
          <w:t>https://iz.ru/2003000/2025-12-05/ekonomist-otcenil-predlozhenie-povysit-minimalnuiu-strakhovuiu-pensiiu-do-50-tys-rublei</w:t>
        </w:r>
      </w:hyperlink>
      <w:r>
        <w:t xml:space="preserve"> </w:t>
      </w:r>
    </w:p>
    <w:p w14:paraId="691D765D" w14:textId="5C3CF0B6" w:rsidR="007406C2" w:rsidRPr="007406C2" w:rsidRDefault="007406C2" w:rsidP="007406C2">
      <w:pPr>
        <w:pStyle w:val="2"/>
      </w:pPr>
      <w:bookmarkStart w:id="111" w:name="_Toc216072949"/>
      <w:r w:rsidRPr="007406C2">
        <w:t>Царь-град ТВ, 06.12.2025, Союз Пенсионеров назвал минимальную пенсию в 50 000 "нереальным чудом"</w:t>
      </w:r>
      <w:bookmarkEnd w:id="111"/>
    </w:p>
    <w:p w14:paraId="4403281C" w14:textId="77777777" w:rsidR="007406C2" w:rsidRPr="007406C2" w:rsidRDefault="007406C2" w:rsidP="007406C2">
      <w:pPr>
        <w:pStyle w:val="3"/>
      </w:pPr>
      <w:bookmarkStart w:id="112" w:name="_Toc216072950"/>
      <w:r w:rsidRPr="007406C2">
        <w:t>Депутаты Госдумы предложили установить минимальный размер пенсии на уровне 50 000 рублей. Инициаторами столь смелого шага стали глава думской фракции Сергей Миронов и депутат Яна Лантратова. Парламентарии официально направили своё обращение руководителю Соцфонда России, запросив его позицию по этому вопросу.</w:t>
      </w:r>
      <w:bookmarkEnd w:id="112"/>
    </w:p>
    <w:p w14:paraId="48269C07" w14:textId="77777777" w:rsidR="007406C2" w:rsidRPr="007406C2" w:rsidRDefault="007406C2" w:rsidP="007406C2">
      <w:r w:rsidRPr="007406C2">
        <w:t>Аргумент депутатов прост: на текущую пенсию жить нельзя. Например, минимальная страховая пенсия по старости в 2025 году составляет около 13 278 рублей. 50 тысяч, по мнению авторов идеи - это минимум для нормальной жизни пенсионера.</w:t>
      </w:r>
    </w:p>
    <w:p w14:paraId="0C3C9AED" w14:textId="77777777" w:rsidR="007406C2" w:rsidRPr="007406C2" w:rsidRDefault="007406C2" w:rsidP="007406C2">
      <w:r w:rsidRPr="007406C2">
        <w:t xml:space="preserve">Однако практически сразу прозвучала резкая критика от тех, кто ежедневно работает с проблемами старшего поколения. Председатель Союза пенсионеров России Валерий Рязанский назвал эту идею "нереализуемой" и призвал не обнадёживать граждан, пишет </w:t>
      </w:r>
      <w:r w:rsidRPr="007406C2">
        <w:rPr>
          <w:lang w:val="en-US"/>
        </w:rPr>
        <w:t>Life</w:t>
      </w:r>
      <w:r w:rsidRPr="007406C2">
        <w:t>.</w:t>
      </w:r>
      <w:r w:rsidRPr="007406C2">
        <w:rPr>
          <w:lang w:val="en-US"/>
        </w:rPr>
        <w:t>ru</w:t>
      </w:r>
      <w:r w:rsidRPr="007406C2">
        <w:t>.</w:t>
      </w:r>
    </w:p>
    <w:p w14:paraId="0C103C89" w14:textId="77777777" w:rsidR="007406C2" w:rsidRPr="007406C2" w:rsidRDefault="007406C2" w:rsidP="007406C2">
      <w:r w:rsidRPr="007406C2">
        <w:t>По мнению эксперта, главная проблема заключается в колоссальных расходах. Если средняя пенсия в России сейчас составляет около 25 000 рублей, то поднятие "минималки" до 50 000 потребует увеличения всего пенсионного бюджета вдвое. "Это просто неосуществимо. Бюджет пенсионной системы, который сейчас составляет 11-12 триллионов рублей, нужно удвоить. Таких средств у страны нет", - заявил Рязанский.</w:t>
      </w:r>
    </w:p>
    <w:p w14:paraId="65EEFD5A" w14:textId="77777777" w:rsidR="007406C2" w:rsidRPr="007406C2" w:rsidRDefault="007406C2" w:rsidP="007406C2">
      <w:r w:rsidRPr="007406C2">
        <w:lastRenderedPageBreak/>
        <w:t>Он добавил, что если бы это и произошло, то назвать это можно было бы только экономическим чудом, а он чудес давно не видел.</w:t>
      </w:r>
    </w:p>
    <w:p w14:paraId="1C7A5EA2" w14:textId="77777777" w:rsidR="007406C2" w:rsidRPr="007406C2" w:rsidRDefault="007406C2" w:rsidP="007406C2">
      <w:r w:rsidRPr="007406C2">
        <w:t>Глава Союза пенсионеров считает, что подобное громкое заявление - это скорее популистское пожелание, чем реальная экономическая мера. По его прогнозам, ближе к Новому году власти будут вынуждены объявить, что осуществить такой скачок в нынешних условиях невозможно.</w:t>
      </w:r>
    </w:p>
    <w:p w14:paraId="1D8D26C6" w14:textId="77777777" w:rsidR="007406C2" w:rsidRPr="007406C2" w:rsidRDefault="007406C2" w:rsidP="007406C2">
      <w:r w:rsidRPr="007406C2">
        <w:t>Рязанский предупреждает, что главный минус инициативы - это разочарование многомиллионной армии русских пенсионеров, которых сначала обнадежат, а потом лишат надежды.</w:t>
      </w:r>
    </w:p>
    <w:p w14:paraId="4B153D11" w14:textId="77777777" w:rsidR="007406C2" w:rsidRPr="007406C2" w:rsidRDefault="007406C2" w:rsidP="007406C2">
      <w:r w:rsidRPr="007406C2">
        <w:t>Таким образом, хотя идея о минимальной пенсии в 50 000 рублей и звучит заманчиво, экспертное сообщество уже поставило на ней жирный крест. Теперь все ждут официального ответа от Соцфонда России, которому было направлено письмо, чтобы понять, насколько быстро и резко будет закрыта эта тема.</w:t>
      </w:r>
    </w:p>
    <w:p w14:paraId="1409296F" w14:textId="260BDAAA" w:rsidR="007406C2" w:rsidRPr="007406C2" w:rsidRDefault="007406C2" w:rsidP="007406C2">
      <w:hyperlink r:id="rId37" w:history="1">
        <w:r w:rsidRPr="00FC7873">
          <w:rPr>
            <w:rStyle w:val="a3"/>
            <w:lang w:val="en-US"/>
          </w:rPr>
          <w:t>https</w:t>
        </w:r>
        <w:r w:rsidRPr="007406C2">
          <w:rPr>
            <w:rStyle w:val="a3"/>
          </w:rPr>
          <w:t>://</w:t>
        </w:r>
        <w:r w:rsidRPr="00FC7873">
          <w:rPr>
            <w:rStyle w:val="a3"/>
            <w:lang w:val="en-US"/>
          </w:rPr>
          <w:t>mo</w:t>
        </w:r>
        <w:r w:rsidRPr="007406C2">
          <w:rPr>
            <w:rStyle w:val="a3"/>
          </w:rPr>
          <w:t>.</w:t>
        </w:r>
        <w:r w:rsidRPr="00FC7873">
          <w:rPr>
            <w:rStyle w:val="a3"/>
            <w:lang w:val="en-US"/>
          </w:rPr>
          <w:t>tsargrad</w:t>
        </w:r>
        <w:r w:rsidRPr="007406C2">
          <w:rPr>
            <w:rStyle w:val="a3"/>
          </w:rPr>
          <w:t>.</w:t>
        </w:r>
        <w:r w:rsidRPr="00FC7873">
          <w:rPr>
            <w:rStyle w:val="a3"/>
            <w:lang w:val="en-US"/>
          </w:rPr>
          <w:t>tv</w:t>
        </w:r>
        <w:r w:rsidRPr="007406C2">
          <w:rPr>
            <w:rStyle w:val="a3"/>
          </w:rPr>
          <w:t>/</w:t>
        </w:r>
        <w:r w:rsidRPr="00FC7873">
          <w:rPr>
            <w:rStyle w:val="a3"/>
            <w:lang w:val="en-US"/>
          </w:rPr>
          <w:t>news</w:t>
        </w:r>
        <w:r w:rsidRPr="007406C2">
          <w:rPr>
            <w:rStyle w:val="a3"/>
          </w:rPr>
          <w:t>/</w:t>
        </w:r>
        <w:r w:rsidRPr="00FC7873">
          <w:rPr>
            <w:rStyle w:val="a3"/>
            <w:lang w:val="en-US"/>
          </w:rPr>
          <w:t>sojuz</w:t>
        </w:r>
        <w:r w:rsidRPr="007406C2">
          <w:rPr>
            <w:rStyle w:val="a3"/>
          </w:rPr>
          <w:t>-</w:t>
        </w:r>
        <w:r w:rsidRPr="00FC7873">
          <w:rPr>
            <w:rStyle w:val="a3"/>
            <w:lang w:val="en-US"/>
          </w:rPr>
          <w:t>pensionerov</w:t>
        </w:r>
        <w:r w:rsidRPr="007406C2">
          <w:rPr>
            <w:rStyle w:val="a3"/>
          </w:rPr>
          <w:t>-</w:t>
        </w:r>
        <w:r w:rsidRPr="00FC7873">
          <w:rPr>
            <w:rStyle w:val="a3"/>
            <w:lang w:val="en-US"/>
          </w:rPr>
          <w:t>nazval</w:t>
        </w:r>
        <w:r w:rsidRPr="007406C2">
          <w:rPr>
            <w:rStyle w:val="a3"/>
          </w:rPr>
          <w:t>-</w:t>
        </w:r>
        <w:r w:rsidRPr="00FC7873">
          <w:rPr>
            <w:rStyle w:val="a3"/>
            <w:lang w:val="en-US"/>
          </w:rPr>
          <w:t>minimalnuju</w:t>
        </w:r>
        <w:r w:rsidRPr="007406C2">
          <w:rPr>
            <w:rStyle w:val="a3"/>
          </w:rPr>
          <w:t>-</w:t>
        </w:r>
        <w:r w:rsidRPr="00FC7873">
          <w:rPr>
            <w:rStyle w:val="a3"/>
            <w:lang w:val="en-US"/>
          </w:rPr>
          <w:t>pensiju</w:t>
        </w:r>
        <w:r w:rsidRPr="007406C2">
          <w:rPr>
            <w:rStyle w:val="a3"/>
          </w:rPr>
          <w:t>-</w:t>
        </w:r>
        <w:r w:rsidRPr="00FC7873">
          <w:rPr>
            <w:rStyle w:val="a3"/>
            <w:lang w:val="en-US"/>
          </w:rPr>
          <w:t>v</w:t>
        </w:r>
        <w:r w:rsidRPr="007406C2">
          <w:rPr>
            <w:rStyle w:val="a3"/>
          </w:rPr>
          <w:t>-50-000-</w:t>
        </w:r>
        <w:r w:rsidRPr="00FC7873">
          <w:rPr>
            <w:rStyle w:val="a3"/>
            <w:lang w:val="en-US"/>
          </w:rPr>
          <w:t>nerealnym</w:t>
        </w:r>
        <w:r w:rsidRPr="007406C2">
          <w:rPr>
            <w:rStyle w:val="a3"/>
          </w:rPr>
          <w:t>-</w:t>
        </w:r>
        <w:r w:rsidRPr="00FC7873">
          <w:rPr>
            <w:rStyle w:val="a3"/>
            <w:lang w:val="en-US"/>
          </w:rPr>
          <w:t>chudom</w:t>
        </w:r>
        <w:r w:rsidRPr="007406C2">
          <w:rPr>
            <w:rStyle w:val="a3"/>
          </w:rPr>
          <w:t>_1470191</w:t>
        </w:r>
      </w:hyperlink>
      <w:r w:rsidRPr="007406C2">
        <w:t xml:space="preserve"> </w:t>
      </w:r>
    </w:p>
    <w:p w14:paraId="5162AA87" w14:textId="628E9D7C" w:rsidR="009A43EF" w:rsidRDefault="009A43EF" w:rsidP="009A43EF">
      <w:pPr>
        <w:pStyle w:val="2"/>
      </w:pPr>
      <w:bookmarkStart w:id="113" w:name="_Toc216072951"/>
      <w:r>
        <w:t>РИА Время, 07.12.2025</w:t>
      </w:r>
      <w:r w:rsidRPr="009A43EF">
        <w:t xml:space="preserve">, </w:t>
      </w:r>
      <w:r>
        <w:t>Саратовский депутат Буланов предложил 13-ю пенсию сделать ежегодной</w:t>
      </w:r>
      <w:bookmarkEnd w:id="113"/>
    </w:p>
    <w:p w14:paraId="5134DB61" w14:textId="77777777" w:rsidR="009A43EF" w:rsidRDefault="009A43EF" w:rsidP="009A43EF">
      <w:pPr>
        <w:pStyle w:val="3"/>
      </w:pPr>
      <w:bookmarkStart w:id="114" w:name="_Toc216072952"/>
      <w:r>
        <w:t>Депутат Саратовской областной думы от КПРФ Денис Буланов прокомментировал планы правительства о досрочной выплате январской пенсии, а также предложения о законодательном закреплении ежегодной 13-й пенсионной выплаты.</w:t>
      </w:r>
      <w:bookmarkEnd w:id="114"/>
    </w:p>
    <w:p w14:paraId="73D0E603" w14:textId="77777777" w:rsidR="009A43EF" w:rsidRDefault="009A43EF" w:rsidP="009A43EF">
      <w:r>
        <w:t>По словам Буланова, новость о перечислении январской пенсии с индексацией уже в конце декабря, хотя и выглядит позитивно, не является реальной мерой поддержки. Фактически это те же самые деньги за январь, просто выплаченные раньше, что не приводит к реальному увеличению доходов пожилых людей. Депутат подчеркнул острую необходимость в дополнительной помощи. В среднем пенсия составляет лишь около четверти средней зарплаты по стране. В условиях постоянного роста цен на продукты, медикаменты и услуги ЖКХ, такой уровень дохода вынуждает пенсионеров вести «борьбу за выживание», а не наслаждаться достойным отдыхом. Буланов предлагает несколько конкретных шагов. Необходимо провести честный расчёт «пенсионной корзины» для саратовцев, чтобы определить реальный разрыв между фактической пенсией и базовыми ежемесячными расходами. На основе этих данных следует добиваться адресной поддержки. Крайне важно законодательно закрепить отдельную 13-ю пенсию в качестве дополнительной выплаты к Новому году. Это не должно быть заменой январских денег, чтобы пенсионеры не тратили январские средства уже во время новогодних каникул. Депутат призывает установить минимальный размер пенсии на уровне не ниже 50% средней зарплаты по стране. Роман Ольхов</w:t>
      </w:r>
    </w:p>
    <w:p w14:paraId="3453B9E4" w14:textId="53C71003" w:rsidR="009A43EF" w:rsidRPr="009A43EF" w:rsidRDefault="009A43EF" w:rsidP="009A43EF">
      <w:hyperlink r:id="rId38" w:history="1">
        <w:r w:rsidRPr="004272F4">
          <w:rPr>
            <w:rStyle w:val="a3"/>
          </w:rPr>
          <w:t>https://ria-time.ru/news/saratovskij-deputat-bulanov-predlozhil-13-yu-pensiyu-sdelat</w:t>
        </w:r>
      </w:hyperlink>
      <w:r>
        <w:t xml:space="preserve"> </w:t>
      </w:r>
    </w:p>
    <w:p w14:paraId="4A87E566" w14:textId="77777777" w:rsidR="008726FD" w:rsidRDefault="008726FD" w:rsidP="008726FD">
      <w:pPr>
        <w:pStyle w:val="2"/>
      </w:pPr>
      <w:bookmarkStart w:id="115" w:name="_Toc216072953"/>
      <w:r>
        <w:lastRenderedPageBreak/>
        <w:t>Pravda.ru, 05.12.2025, Индексация без реального роста: почему повышение пенсий не спасет от падения уровня жизни</w:t>
      </w:r>
      <w:bookmarkEnd w:id="115"/>
    </w:p>
    <w:p w14:paraId="5A7852B2" w14:textId="77777777" w:rsidR="008726FD" w:rsidRDefault="008726FD" w:rsidP="00FF6D05">
      <w:pPr>
        <w:pStyle w:val="3"/>
      </w:pPr>
      <w:bookmarkStart w:id="116" w:name="_Toc216072954"/>
      <w:r>
        <w:t>Существенное увеличение пенсий в России невозможно без пересмотра бюджетной политики и реформирования финансовой системы. Об этом в беседе с Pravda.Ru заявил экономист, финансовый аналитик, публицист и общественный деятель Александр Лежава.</w:t>
      </w:r>
      <w:bookmarkEnd w:id="116"/>
    </w:p>
    <w:p w14:paraId="55094BEE" w14:textId="6B337279" w:rsidR="008726FD" w:rsidRDefault="008726FD" w:rsidP="008726FD">
      <w:r>
        <w:t xml:space="preserve">Ранее депутаты от партии </w:t>
      </w:r>
      <w:r w:rsidR="001E1DCA">
        <w:t>«</w:t>
      </w:r>
      <w:r>
        <w:t>Справедливая Россия</w:t>
      </w:r>
      <w:r w:rsidR="001E1DCA">
        <w:t>»</w:t>
      </w:r>
      <w:r>
        <w:t xml:space="preserve"> предложили установить минимальную страховую пенсию по старости на уровне 50 тысяч рублей. С соответствующим обращением к руководству Социального фонда России обратились лидер партии Сергей Миронов и депутат Яна Лантратова.</w:t>
      </w:r>
    </w:p>
    <w:p w14:paraId="60B2DE6C" w14:textId="77777777" w:rsidR="008726FD" w:rsidRDefault="008726FD" w:rsidP="008726FD">
      <w:r>
        <w:t>По словам Лежавы, в бюджете нет достаточных средств, которые позволили бы реализовать инициативу о значительном повышении пенсий. Он отметил, что подобные предложения звучат на фоне сложной экономической ситуации и ограниченных возможностей государственной поддержки.</w:t>
      </w:r>
    </w:p>
    <w:p w14:paraId="490BC3D4" w14:textId="43E0ED6D" w:rsidR="008726FD" w:rsidRDefault="001E1DCA" w:rsidP="008726FD">
      <w:r>
        <w:t>«</w:t>
      </w:r>
      <w:r w:rsidR="008726FD">
        <w:t>Я думаю, что таких средств в бюджете просто нет. Подобные инициативы звучат регулярно, однако их реализация требует значительных финансовых ресурсов, которыми государство не располагает. Поэтому говорить о реальном повышении пенсий до таких размеров преждевременно</w:t>
      </w:r>
      <w:r>
        <w:t>»</w:t>
      </w:r>
      <w:r w:rsidR="008726FD">
        <w:t>, - пояснил он.</w:t>
      </w:r>
    </w:p>
    <w:p w14:paraId="636479C0" w14:textId="77777777" w:rsidR="008726FD" w:rsidRDefault="008726FD" w:rsidP="008726FD">
      <w:r>
        <w:t>Эксперт отметил, что индексация пенсий в любом случае будет продолжаться, но в условиях инфляции она не способна обеспечить рост покупательной способности граждан. По его словам, повышение выплат в пределах официальных показателей не компенсирует реального подорожания товаров и услуг.</w:t>
      </w:r>
    </w:p>
    <w:p w14:paraId="209F9D82" w14:textId="7B1CB524" w:rsidR="008726FD" w:rsidRDefault="001E1DCA" w:rsidP="008726FD">
      <w:r>
        <w:t>«</w:t>
      </w:r>
      <w:r w:rsidR="008726FD">
        <w:t>Пенсии, безусловно, будут повышать, поскольку Банк России продолжает выпускать рубли, и инфляция остается высокой. Повышение необходимо, чтобы не допустить социального напряжения. Но если рост цен составляет 10-12%, а выплаты увеличиваются только на 7%, уровень жизни пенсионеров неизбежно снижается</w:t>
      </w:r>
      <w:r>
        <w:t>»</w:t>
      </w:r>
      <w:r w:rsidR="008726FD">
        <w:t>, - подчеркнул экономист.</w:t>
      </w:r>
    </w:p>
    <w:p w14:paraId="266A4724" w14:textId="77777777" w:rsidR="008726FD" w:rsidRDefault="008726FD" w:rsidP="008726FD">
      <w:r>
        <w:t>Лежава добавил, что для долгосрочного решения проблемы необходимо менять саму концепцию пенсионной системы. По его мнению, финансовая модель должна опираться на более устойчивые механизмы, чтобы сохранить накопления граждан и обеспечить им достойный доход в старости.</w:t>
      </w:r>
    </w:p>
    <w:p w14:paraId="569487F0" w14:textId="474C8D50" w:rsidR="008726FD" w:rsidRPr="00AB50D6" w:rsidRDefault="008726FD" w:rsidP="008726FD">
      <w:hyperlink r:id="rId39" w:history="1">
        <w:r w:rsidRPr="009C759A">
          <w:rPr>
            <w:rStyle w:val="a3"/>
          </w:rPr>
          <w:t>https://www.pravda.ru/news/economics/2317457-povyshenie-pensii/</w:t>
        </w:r>
      </w:hyperlink>
      <w:r>
        <w:t xml:space="preserve"> </w:t>
      </w:r>
    </w:p>
    <w:p w14:paraId="6566ACD6" w14:textId="77777777" w:rsidR="00727BA1" w:rsidRPr="00AB50D6" w:rsidRDefault="00727BA1" w:rsidP="00727BA1">
      <w:pPr>
        <w:pStyle w:val="2"/>
      </w:pPr>
      <w:bookmarkStart w:id="117" w:name="_Toc216072955"/>
      <w:bookmarkEnd w:id="106"/>
      <w:r w:rsidRPr="00AB50D6">
        <w:t>Выберу.ру, 05.12.2025, В Госдуме предложили повысить минимальные пенсии до 50 000 рублей: популизм или реальная идея?</w:t>
      </w:r>
      <w:bookmarkEnd w:id="117"/>
    </w:p>
    <w:p w14:paraId="2F018508" w14:textId="77777777" w:rsidR="00727BA1" w:rsidRPr="00AB50D6" w:rsidRDefault="00727BA1" w:rsidP="00FF6D05">
      <w:pPr>
        <w:pStyle w:val="3"/>
      </w:pPr>
      <w:bookmarkStart w:id="118" w:name="_Toc216072956"/>
      <w:r w:rsidRPr="00AB50D6">
        <w:t>Сейчас минимальная страховая пенсия по старости составляет всего 13 278,4 рубля, сетуют депутаты Госдумы. На эти деньги пенсионерам, разумеется, невозможно прожить. Государство доплачивает 15 250 рублей, однако это несильно помогает людям. В Госдуме предложили повысить минимальную пенсию до 50 000 рублей.</w:t>
      </w:r>
      <w:bookmarkEnd w:id="118"/>
    </w:p>
    <w:p w14:paraId="68593DF9" w14:textId="77777777" w:rsidR="00727BA1" w:rsidRPr="00AB50D6" w:rsidRDefault="00727BA1" w:rsidP="00727BA1">
      <w:r w:rsidRPr="00AB50D6">
        <w:t>Минимальная пенсия в 50 000 рублей</w:t>
      </w:r>
    </w:p>
    <w:p w14:paraId="42AB70E5" w14:textId="3824569A" w:rsidR="00727BA1" w:rsidRPr="00AB50D6" w:rsidRDefault="001E1DCA" w:rsidP="00727BA1">
      <w:r>
        <w:lastRenderedPageBreak/>
        <w:t>«</w:t>
      </w:r>
      <w:r w:rsidR="00727BA1" w:rsidRPr="00AB50D6">
        <w:t>Считаем целесообразным установить минимальный размер страховой пенсии на уровне не менее 50 000 рублей</w:t>
      </w:r>
      <w:r>
        <w:t>»</w:t>
      </w:r>
      <w:r w:rsidR="00727BA1" w:rsidRPr="00AB50D6">
        <w:t xml:space="preserve">. С таким предложением выступили лидер партии </w:t>
      </w:r>
      <w:r>
        <w:t>«</w:t>
      </w:r>
      <w:r w:rsidR="00727BA1" w:rsidRPr="00AB50D6">
        <w:t>Справедливая Россия</w:t>
      </w:r>
      <w:r>
        <w:t>»</w:t>
      </w:r>
      <w:r w:rsidR="00727BA1" w:rsidRPr="00AB50D6">
        <w:t xml:space="preserve"> Сергей Миронов и глава комитета Госдумы по развитию гражданского общества Яна Лантратова. Они направили письмо председателю Социального фонда России (СФР) Сергею Чиркову, пишет РИА </w:t>
      </w:r>
      <w:r>
        <w:t>«</w:t>
      </w:r>
      <w:r w:rsidR="00727BA1" w:rsidRPr="00AB50D6">
        <w:t>Новости</w:t>
      </w:r>
      <w:r>
        <w:t>»</w:t>
      </w:r>
      <w:r w:rsidR="00727BA1" w:rsidRPr="00AB50D6">
        <w:t>.</w:t>
      </w:r>
    </w:p>
    <w:p w14:paraId="4616C933" w14:textId="252D66F8" w:rsidR="00727BA1" w:rsidRPr="00AB50D6" w:rsidRDefault="00727BA1" w:rsidP="00727BA1">
      <w:r w:rsidRPr="00AB50D6">
        <w:t xml:space="preserve">Сергей Миронов считает, что повышение минимальной пенсии до 50 000 рублей обеспечит старшему поколению достойный образ жизни. Яна Лантратова заявила, что </w:t>
      </w:r>
      <w:r w:rsidR="001E1DCA">
        <w:t>«</w:t>
      </w:r>
      <w:r w:rsidRPr="00AB50D6">
        <w:t>достойная пенсия - это мерило зрелости государства</w:t>
      </w:r>
      <w:r w:rsidR="001E1DCA">
        <w:t>»</w:t>
      </w:r>
      <w:r w:rsidRPr="00AB50D6">
        <w:t xml:space="preserve">. Она напомнила, что в России действует национальный проект </w:t>
      </w:r>
      <w:r w:rsidR="001E1DCA">
        <w:t>«</w:t>
      </w:r>
      <w:r w:rsidRPr="00AB50D6">
        <w:t>Демография</w:t>
      </w:r>
      <w:r w:rsidR="001E1DCA">
        <w:t>»</w:t>
      </w:r>
      <w:r w:rsidRPr="00AB50D6">
        <w:t>, задача которого повысить продолжительность качественной жизни. Без существенного повышения выплат по старости добиться этого невозможно.</w:t>
      </w:r>
    </w:p>
    <w:p w14:paraId="7331725B" w14:textId="77777777" w:rsidR="00727BA1" w:rsidRPr="00AB50D6" w:rsidRDefault="00727BA1" w:rsidP="00727BA1">
      <w:r w:rsidRPr="00AB50D6">
        <w:t>Почему это пустые разговоры</w:t>
      </w:r>
    </w:p>
    <w:p w14:paraId="4AFCFC2D" w14:textId="77777777" w:rsidR="00727BA1" w:rsidRPr="00AB50D6" w:rsidRDefault="00727BA1" w:rsidP="00727BA1">
      <w:r w:rsidRPr="00AB50D6">
        <w:t>Предложения депутатов звучат красиво и обнадёживающе для пенсионеров. Однако каждый из нас должен понимать, что это чистой воды популизм.</w:t>
      </w:r>
    </w:p>
    <w:p w14:paraId="66633292" w14:textId="77777777" w:rsidR="00727BA1" w:rsidRPr="00AB50D6" w:rsidRDefault="00727BA1" w:rsidP="00727BA1">
      <w:r w:rsidRPr="00AB50D6">
        <w:t>Популизм - политика, направленная на решение острых вопросов простейшим путём. Её задача состоит в привлечении на свою сторону как можно большего количества населения через обещания, которые никогда не выполняются.</w:t>
      </w:r>
    </w:p>
    <w:p w14:paraId="0697FE48" w14:textId="77777777" w:rsidR="00727BA1" w:rsidRPr="00AB50D6" w:rsidRDefault="00727BA1" w:rsidP="00727BA1">
      <w:r w:rsidRPr="00AB50D6">
        <w:t>Во-первых, депутаты обратились к главе СФР, который не может принять решение. Он чиновник и действует в рамках закона. Если положено доплачивать до прожиточного минимума, он не имеет права повышать до 50 000 рублей. Чтобы инициативу рассмотрели, нужно писать правительству или президенту. Народные избранники не могут не знать об этом.</w:t>
      </w:r>
    </w:p>
    <w:p w14:paraId="1002D192" w14:textId="77777777" w:rsidR="00727BA1" w:rsidRPr="00AB50D6" w:rsidRDefault="00727BA1" w:rsidP="00727BA1">
      <w:r w:rsidRPr="00AB50D6">
        <w:t>Во-вторых, даже если предложение направят в правительство или президенту, его отклонят из-за чрезмерного роста расходов СФР. Посчитаем на коленке: в России около 37 млн человек получают страховую пенсию по старости. При минимальной выплате в 15 250 рублей ежегодные затраты составляют 6,8 трлн рублей. Если повысить до 50 000 рублей, то они увеличатся до 22,2 трлн рублей. Где каждый год находить суммы, составляющие половину всех доходов федерального бюджета, депутаты не рассказали. Повысить страховые взносы, которые уплачивают работодатели, в несколько раз?</w:t>
      </w:r>
    </w:p>
    <w:p w14:paraId="572E9778" w14:textId="77777777" w:rsidR="00727BA1" w:rsidRPr="00AB50D6" w:rsidRDefault="00727BA1" w:rsidP="00727BA1">
      <w:r w:rsidRPr="00AB50D6">
        <w:t>В-третьих, даже сейчас многие пенсионеры недовольны доплатой до прожиточного минимума. Во всяком случае наши читатели часто спрашивают, почему человек, который полжизни бил баклуши, получает столько же, сколько гражданин, начавший работать в 18 лет и закончивший трудовой путь в старости?</w:t>
      </w:r>
    </w:p>
    <w:p w14:paraId="3175B0BC" w14:textId="77777777" w:rsidR="00727BA1" w:rsidRPr="00AB50D6" w:rsidRDefault="00727BA1" w:rsidP="00727BA1">
      <w:r w:rsidRPr="00AB50D6">
        <w:t>Таким образом, предложения, заявления и идеи депутатов - не более чем громкие слова. Они не пытаются решить проблему. Они делают себе имя на острой проблеме.</w:t>
      </w:r>
    </w:p>
    <w:p w14:paraId="7E940371" w14:textId="47239CA1" w:rsidR="00727BA1" w:rsidRPr="00AB50D6" w:rsidRDefault="00727BA1" w:rsidP="00727BA1">
      <w:hyperlink r:id="rId40" w:history="1">
        <w:r w:rsidRPr="00AB50D6">
          <w:rPr>
            <w:rStyle w:val="a3"/>
          </w:rPr>
          <w:t>https://www.vbr.ru/help/novosti/povisit-minimalnie-pensii-do-50-000-31510/</w:t>
        </w:r>
      </w:hyperlink>
      <w:r w:rsidRPr="00AB50D6">
        <w:t xml:space="preserve"> </w:t>
      </w:r>
    </w:p>
    <w:p w14:paraId="02ACFAEB" w14:textId="77777777" w:rsidR="00411214" w:rsidRPr="00AB50D6" w:rsidRDefault="00411214" w:rsidP="00411214">
      <w:pPr>
        <w:pStyle w:val="2"/>
      </w:pPr>
      <w:bookmarkStart w:id="119" w:name="_Toc216072957"/>
      <w:r w:rsidRPr="00AB50D6">
        <w:lastRenderedPageBreak/>
        <w:t>NEWS.ru, 05.12.2025, Индексация пенсий и соцвыплат в 2026 году: на сколько повысят, сроки</w:t>
      </w:r>
      <w:bookmarkEnd w:id="119"/>
    </w:p>
    <w:p w14:paraId="4122BE7F" w14:textId="77777777" w:rsidR="00411214" w:rsidRPr="00AB50D6" w:rsidRDefault="00411214" w:rsidP="00FF6D05">
      <w:pPr>
        <w:pStyle w:val="3"/>
      </w:pPr>
      <w:bookmarkStart w:id="120" w:name="_Toc216072958"/>
      <w:r w:rsidRPr="00AB50D6">
        <w:t>С начала 2026 года в России будут проиндексированы почти все виды социальной поддержки, в том числе выплаты семьям с детьми, сообщил член комитета Госдумы по малому и среднему предпринимательству Алексей Говырин. Что об этом известно?</w:t>
      </w:r>
      <w:bookmarkEnd w:id="120"/>
    </w:p>
    <w:p w14:paraId="6CF2DFA9" w14:textId="77777777" w:rsidR="00411214" w:rsidRPr="00AB50D6" w:rsidRDefault="00411214" w:rsidP="00411214">
      <w:r w:rsidRPr="00AB50D6">
        <w:t>Когда и на сколько повысят пенсии в 2026 году</w:t>
      </w:r>
    </w:p>
    <w:p w14:paraId="3C7B38DA" w14:textId="77777777" w:rsidR="00411214" w:rsidRPr="00AB50D6" w:rsidRDefault="00411214" w:rsidP="00411214">
      <w:r w:rsidRPr="00AB50D6">
        <w:t>По словам Говырина, с 1 января увеличатся страховые пенсии. Индексация составит 7,6% и распространится на всех получателей, включая работающих пенсионеров. Стоимость одного пенсионного коэффициента достигнет 156,76 рубля, а фиксированная выплата составит 9584,69 рубля.</w:t>
      </w:r>
    </w:p>
    <w:p w14:paraId="5E40D0BF" w14:textId="5C0A4037" w:rsidR="00411214" w:rsidRPr="00AB50D6" w:rsidRDefault="001E1DCA" w:rsidP="00411214">
      <w:r>
        <w:t>«</w:t>
      </w:r>
      <w:r w:rsidR="00411214" w:rsidRPr="00AB50D6">
        <w:t>Средняя страховая пенсия по старости, по оценке правительства, вырастет до 27 тысяч рублей в месяц. Перерасчет для работающих пенсионеров в августе сохранится и будет произведен без заявлений, по данным о страховых взносах за прошедший год. Военные пенсии также изменятся: с начала года коэффициент денежного довольствия в расчете увеличится до 93,59%, а в октябре ожидается дополнительное повышение, которое традиционно уточняется в рамках бюджета</w:t>
      </w:r>
      <w:r>
        <w:t>»</w:t>
      </w:r>
      <w:r w:rsidR="00411214" w:rsidRPr="00AB50D6">
        <w:t>, - сообщил он</w:t>
      </w:r>
    </w:p>
    <w:p w14:paraId="77950926" w14:textId="77777777" w:rsidR="00411214" w:rsidRPr="00AB50D6" w:rsidRDefault="00411214" w:rsidP="00411214">
      <w:r w:rsidRPr="00AB50D6">
        <w:t>NEWS.ru ранее писал, что страховые пенсии в 2026 году проиндексируют только один раз.</w:t>
      </w:r>
    </w:p>
    <w:p w14:paraId="2B8CE7E0" w14:textId="7D19B83B" w:rsidR="00411214" w:rsidRPr="00AB50D6" w:rsidRDefault="001E1DCA" w:rsidP="00411214">
      <w:r>
        <w:t>«</w:t>
      </w:r>
      <w:r w:rsidR="00411214" w:rsidRPr="00AB50D6">
        <w:t>Как и в прошлом году, принято решение о досрочной индексации пенсий: не с 1 февраля по фактической инфляции, с 1 апреля - исходя из доходов Социального фонда, а сразу с 1 января - выше инфляции</w:t>
      </w:r>
      <w:r>
        <w:t>»</w:t>
      </w:r>
      <w:r w:rsidR="00411214" w:rsidRPr="00AB50D6">
        <w:t>, - рассказали в Минтруде РФ.</w:t>
      </w:r>
    </w:p>
    <w:p w14:paraId="57A83399" w14:textId="77777777" w:rsidR="00411214" w:rsidRPr="00AB50D6" w:rsidRDefault="00411214" w:rsidP="00411214">
      <w:r w:rsidRPr="00AB50D6">
        <w:t>С 1 апреля 2026 года в России будут проиндексированы на 6,8% социальные пенсии. Их выплачивают людям с различной степенью инвалидности, а также студентам и тем гражданам, кому не хватило трудового стажа (менее 15 лет) для назначения обычной пенсии.</w:t>
      </w:r>
    </w:p>
    <w:p w14:paraId="6AD04966" w14:textId="77777777" w:rsidR="00411214" w:rsidRPr="00AB50D6" w:rsidRDefault="00411214" w:rsidP="00411214">
      <w:r w:rsidRPr="00AB50D6">
        <w:t>После пересчета средний размер таких выплат достигнет 16 590 рублей. Для разных категорий получателей установлены различные суммы. Пенсия по старости составит 9424,1 рубля, для инвалидов I группы - 18 848,32, II группы - 9424,1, III группы - 8010,57.</w:t>
      </w:r>
    </w:p>
    <w:p w14:paraId="539CBF92" w14:textId="77777777" w:rsidR="00411214" w:rsidRPr="00AB50D6" w:rsidRDefault="00411214" w:rsidP="00411214">
      <w:r w:rsidRPr="00AB50D6">
        <w:t>Если социальная пенсия ниже прожиточного минимума в регионе и является единственным источником дохода, то гражданину положена федеральная социальная доплата. Она покрывает разницу между пенсией и установленным в области минимумом.</w:t>
      </w:r>
    </w:p>
    <w:p w14:paraId="3F6E2512" w14:textId="77777777" w:rsidR="00411214" w:rsidRPr="00AB50D6" w:rsidRDefault="00411214" w:rsidP="00411214">
      <w:r w:rsidRPr="00AB50D6">
        <w:t>Когда и на сколько повысят соцвыплаты в 2026 году</w:t>
      </w:r>
    </w:p>
    <w:p w14:paraId="7F9105FE" w14:textId="77777777" w:rsidR="00411214" w:rsidRPr="00AB50D6" w:rsidRDefault="00411214" w:rsidP="00411214">
      <w:r w:rsidRPr="00AB50D6">
        <w:t>Говырин отметил, что повышение выплат коснется и семей с детьми. Единовременное пособие при рождении ребенка с 1 февраля увеличится до 28 773 рублей. Минимальное ежемесячное пособие по уходу за ребенком до полутора лет составит 10 790 рублей, а максимальная сумма для застрахованных лиц достигнет 83 тысяч рублей.</w:t>
      </w:r>
    </w:p>
    <w:p w14:paraId="799FD509" w14:textId="77777777" w:rsidR="00411214" w:rsidRPr="00AB50D6" w:rsidRDefault="00411214" w:rsidP="00411214">
      <w:r w:rsidRPr="00AB50D6">
        <w:t>Размер ежемесячных выплат семьям с детьми до 17 лет будет рассчитываться исходя из прожиточного минимума, который в 2026 году увеличится до 18 939 рублей на душу населения. Для детей эта величина составит 18 371 рубль, а для трудоспособных граждан - 20 644 рубля.</w:t>
      </w:r>
    </w:p>
    <w:p w14:paraId="03BCAC8A" w14:textId="3EE7ED39" w:rsidR="00411214" w:rsidRPr="00AB50D6" w:rsidRDefault="001E1DCA" w:rsidP="00411214">
      <w:r>
        <w:lastRenderedPageBreak/>
        <w:t>«</w:t>
      </w:r>
      <w:r w:rsidR="00411214" w:rsidRPr="00AB50D6">
        <w:t>Соответственно, ежемесячное пособие на ребенка составит 9185 рублей при выплате в 50% прожиточного минимума, 13 778 рублей при 75% и 18 370 рублей при 100%</w:t>
      </w:r>
      <w:r>
        <w:t>»</w:t>
      </w:r>
      <w:r w:rsidR="00411214" w:rsidRPr="00AB50D6">
        <w:t>, - добавил депутат.</w:t>
      </w:r>
    </w:p>
    <w:p w14:paraId="7833DDC1" w14:textId="77777777" w:rsidR="00411214" w:rsidRPr="00AB50D6" w:rsidRDefault="00411214" w:rsidP="00411214">
      <w:r w:rsidRPr="00AB50D6">
        <w:t>В Минтруде сообщили, что материнский капитал с 1 февраля проиндексируют на уровень фактической инфляции в 6,8%. В результате маткапитал увеличится до 974,1 тысячи рублей на второго ребенка, если у семьи нет маткапитала на первенца, и до 737,2 тысячи рублей на первого ребенка.</w:t>
      </w:r>
    </w:p>
    <w:p w14:paraId="78CF3B15" w14:textId="77777777" w:rsidR="00411214" w:rsidRPr="00AB50D6" w:rsidRDefault="00411214" w:rsidP="00411214">
      <w:r w:rsidRPr="00AB50D6">
        <w:t>Кроме того, с 1 февраля по уровню фактической инфляции будут увеличены ежемесячные денежные выплаты гражданам с инвалидностью, ветеранам, Героям Советского Союза, Героям России, Героям Социалистического Труда, Героям Труда России, матерям-героиням, пособия для пострадавших от радиации и другие меры поддержки.</w:t>
      </w:r>
    </w:p>
    <w:p w14:paraId="71B55713" w14:textId="6D5E983E" w:rsidR="00411214" w:rsidRPr="00940666" w:rsidRDefault="00411214" w:rsidP="00411214">
      <w:hyperlink r:id="rId41" w:history="1">
        <w:r w:rsidRPr="00AB50D6">
          <w:rPr>
            <w:rStyle w:val="a3"/>
          </w:rPr>
          <w:t>https://news.ru/economics/indeksaciya-pensij-i-socvyplat-v-2026-godu-na-skolko-povysyat-sroki</w:t>
        </w:r>
      </w:hyperlink>
      <w:r w:rsidRPr="00AB50D6">
        <w:t xml:space="preserve"> </w:t>
      </w:r>
    </w:p>
    <w:p w14:paraId="4C2898FA" w14:textId="5EA13828" w:rsidR="007C2D7A" w:rsidRPr="00727EE3" w:rsidRDefault="007C2D7A" w:rsidP="007C2D7A">
      <w:pPr>
        <w:pStyle w:val="2"/>
      </w:pPr>
      <w:bookmarkStart w:id="121" w:name="_Toc216072959"/>
      <w:r w:rsidRPr="007C2D7A">
        <w:t>МК, 07.12.2025</w:t>
      </w:r>
      <w:r w:rsidRPr="00727EE3">
        <w:t xml:space="preserve">, </w:t>
      </w:r>
      <w:r w:rsidRPr="007C2D7A">
        <w:t>Две пенсии в декабре: пожилым россиянам придет «лишняя» выплата до нового года</w:t>
      </w:r>
      <w:bookmarkEnd w:id="121"/>
    </w:p>
    <w:p w14:paraId="1E2E468C" w14:textId="77777777" w:rsidR="007C2D7A" w:rsidRPr="00727EE3" w:rsidRDefault="007C2D7A" w:rsidP="007C2D7A">
      <w:pPr>
        <w:pStyle w:val="3"/>
      </w:pPr>
      <w:bookmarkStart w:id="122" w:name="_Toc216072960"/>
      <w:r w:rsidRPr="007C2D7A">
        <w:t xml:space="preserve">В декабре часть российских пенсионеров получит приятный подарок от государства - две пенсии за один месяц. Об этом сообщила член комитета Госдумы по труду, социальной политике и делам ветеранов Светлана Бессараб. Первый раз им будет перечислена положенная за декабрь выплата, а во второй раз это будет уже пенсия за январь, причем она будет больше предыдущей. </w:t>
      </w:r>
      <w:r w:rsidRPr="00727EE3">
        <w:t>Почему был нарушен традиционный порядок, как сильно увеличится пенсия и кто попадет в число счастливчиков - в материале «МК».</w:t>
      </w:r>
      <w:bookmarkEnd w:id="122"/>
    </w:p>
    <w:p w14:paraId="7055221A" w14:textId="77777777" w:rsidR="007C2D7A" w:rsidRPr="00727EE3" w:rsidRDefault="007C2D7A" w:rsidP="007C2D7A">
      <w:r w:rsidRPr="00727EE3">
        <w:t>Россияне, получающие пенсии в первой декаде месяца, в декабре получат две выплаты сразу - обычную декабрьскую и досрочную январскую. Как объяснила Бессараб, всё происходит в рамках установленной законом процедуры: если дата получения пенсии приходится на праздничные или выходные дни, средства автоматически перечисляются накануне - в последний рабочий день перед ними.</w:t>
      </w:r>
    </w:p>
    <w:p w14:paraId="0D0A36F6" w14:textId="77777777" w:rsidR="007C2D7A" w:rsidRPr="00727EE3" w:rsidRDefault="007C2D7A" w:rsidP="007C2D7A">
      <w:r w:rsidRPr="00727EE3">
        <w:t>Учитывая, что в России в 2026 году будут длинные новогодние каникулы - с 1 по 11 января - Соцфонд РФ перечислит январскую пенсию до наступления праздничных дней тем, кто по расписанию получает ее в первую декаду. По словам главы комитета Госдумы по труду, социальной политике и делам ветеранов Ярослава Нилова, в связи с тем, что в первые дни января банки и почта не работают, выплаты смещают на конец декабря, чтобы люди не остались без денег на праздник.</w:t>
      </w:r>
    </w:p>
    <w:p w14:paraId="5BEB240D" w14:textId="77777777" w:rsidR="007C2D7A" w:rsidRPr="00727EE3" w:rsidRDefault="007C2D7A" w:rsidP="007C2D7A">
      <w:r w:rsidRPr="00727EE3">
        <w:t>Процедура полностью автоматическая: гражданам не нужно подавать никаких заявлений или обращаться в ведомства. Выплаты поступят согласно региональному графику - на банковские карты ориентировочно с 22 по 29 декабря, через «Почту России» - с 25 по 30 декабря. «Для тех пенсионеров или работающих (россиян), кто привык получать пенсию, заработную плату, какие-либо выплаты в период с 1 по 11 января, выплаты будут производиться не позднее 30 декабря, то есть последнего рабочего дня пенсии, накануне выходных и праздничных дней», - подчеркнула Бессараб. Причем вторая выплата, которая по факту является досрочной январской пенсией, будет начислена уже с учетом индексации на 7,6%, которая будет произведена для всех соцвыплат с 1 января 2026 года.</w:t>
      </w:r>
    </w:p>
    <w:p w14:paraId="66D2F8C3" w14:textId="77777777" w:rsidR="007C2D7A" w:rsidRPr="00727EE3" w:rsidRDefault="007C2D7A" w:rsidP="007C2D7A">
      <w:r w:rsidRPr="00727EE3">
        <w:lastRenderedPageBreak/>
        <w:t>Таким образом, государство соблюдает свои социальные обязательства и обеспечивает финансовую стабильность для получающих пенсии россиян в самый долгий праздничный период года.</w:t>
      </w:r>
    </w:p>
    <w:p w14:paraId="469E3C36" w14:textId="77777777" w:rsidR="007C2D7A" w:rsidRPr="00727EE3" w:rsidRDefault="007C2D7A" w:rsidP="007C2D7A">
      <w:r w:rsidRPr="00727EE3">
        <w:t>По словам директора Центра исследований социальной экономики Алексея Зубца, применяемая государством практика выплат двух пенсий в один месяц из-за длинных январских каникул совершенно нормальная и отражает заботу о людях. Она позволит части пенсионеров встретить Новый год с уже повышенной пенсией.</w:t>
      </w:r>
    </w:p>
    <w:p w14:paraId="3F78C89F" w14:textId="77777777" w:rsidR="007C2D7A" w:rsidRPr="00727EE3" w:rsidRDefault="007C2D7A" w:rsidP="007C2D7A">
      <w:r w:rsidRPr="00727EE3">
        <w:t>Напомним, что фиксированная часть пенсии с 2026 года вырастет до 9584,69 рубля, а стоимость одного пенсионного балла окажется на уровне 156,76 рубля. В итоге средний размер пенсии по старости в России к концу будущего года, по прогнозам, достигнет отметки в 27 117 рублей.</w:t>
      </w:r>
    </w:p>
    <w:p w14:paraId="17B54FE9" w14:textId="77777777" w:rsidR="007C2D7A" w:rsidRPr="00727EE3" w:rsidRDefault="007C2D7A" w:rsidP="007C2D7A">
      <w:r w:rsidRPr="00727EE3">
        <w:t>«Практика выплаты досрочно пенсии за январь предстоящего года вместе с декабрьской имеет под собой в значительной степени социально-экономические основания, - полагает доцент экономического факультета РУДН Андрей Гиринский. - Они, в частности, связаны с тем, чтобы обеспечить пенсионеров средствами с учетом невозможности их перечисления в праздничные дни. В этом случае пенсионер сможет обладать причитающимися ему финансовыми ресурсами и использовать их в том числе и в праздники». Прибавка к пенсии будет базироваться в основном на текущих и прогнозных параметрах инфляции, которые рассчитываются с применением математических методов с учетом показателей макроэкономической модели. Пока речь идет об индексация на 7,6%.</w:t>
      </w:r>
    </w:p>
    <w:p w14:paraId="21C75073" w14:textId="77777777" w:rsidR="007C2D7A" w:rsidRPr="00727EE3" w:rsidRDefault="007C2D7A" w:rsidP="007C2D7A">
      <w:r w:rsidRPr="00727EE3">
        <w:t>В этой связи некоторые граждане выражают обеспокоенность: а вдруг реальная инфляция по итогам 2025 года окажется выше, ведь окончательные данные Росстата станут известны лишь в январе - уже после повышения выплат.</w:t>
      </w:r>
    </w:p>
    <w:p w14:paraId="76660518" w14:textId="77777777" w:rsidR="007C2D7A" w:rsidRPr="00727EE3" w:rsidRDefault="007C2D7A" w:rsidP="007C2D7A">
      <w:r w:rsidRPr="00727EE3">
        <w:t>Однако эксперты призывают не тревожиться. Во-первых, официальная инфляция на начало декабря уже снизилась до 6,6% и, скорее всего, к концу года окажется еще меньше. Так что обещанная индексация на 7,6% покроет годовой рост цен «с запасом». А во-вторых, действующая система социальной защиты предусматривает «страховку»: если фактическая инфляция все же превысит прогнозируемую, пенсии проиндексируют повторно - с 1 февраля. Такой механизм уже сработал в 2025 году и доказал свою эффективность.</w:t>
      </w:r>
    </w:p>
    <w:p w14:paraId="42DE6833" w14:textId="77777777" w:rsidR="007C2D7A" w:rsidRPr="00727EE3" w:rsidRDefault="007C2D7A" w:rsidP="007C2D7A">
      <w:r w:rsidRPr="00727EE3">
        <w:t>Более того, начиная с 2027 года двухэтапная индексация станет постоянной практикой - это закреплено в долгосрочных планах по пенсионной политике. Тем самым государство не просто следует за уровнем цен, но и заранее закладывает гибкость в систему, чтобы пенсии не отставали от реальной стоимости жизни.</w:t>
      </w:r>
    </w:p>
    <w:p w14:paraId="3C3DC346" w14:textId="37E2AF1F" w:rsidR="007C2D7A" w:rsidRPr="00727EE3" w:rsidRDefault="007C2D7A" w:rsidP="007C2D7A">
      <w:hyperlink r:id="rId42" w:history="1">
        <w:r w:rsidRPr="004272F4">
          <w:rPr>
            <w:rStyle w:val="a3"/>
            <w:lang w:val="en-US"/>
          </w:rPr>
          <w:t>https</w:t>
        </w:r>
        <w:r w:rsidRPr="00727EE3">
          <w:rPr>
            <w:rStyle w:val="a3"/>
          </w:rPr>
          <w:t>://</w:t>
        </w:r>
        <w:r w:rsidRPr="004272F4">
          <w:rPr>
            <w:rStyle w:val="a3"/>
            <w:lang w:val="en-US"/>
          </w:rPr>
          <w:t>www</w:t>
        </w:r>
        <w:r w:rsidRPr="00727EE3">
          <w:rPr>
            <w:rStyle w:val="a3"/>
          </w:rPr>
          <w:t>.</w:t>
        </w:r>
        <w:r w:rsidRPr="004272F4">
          <w:rPr>
            <w:rStyle w:val="a3"/>
            <w:lang w:val="en-US"/>
          </w:rPr>
          <w:t>mk</w:t>
        </w:r>
        <w:r w:rsidRPr="00727EE3">
          <w:rPr>
            <w:rStyle w:val="a3"/>
          </w:rPr>
          <w:t>.</w:t>
        </w:r>
        <w:r w:rsidRPr="004272F4">
          <w:rPr>
            <w:rStyle w:val="a3"/>
            <w:lang w:val="en-US"/>
          </w:rPr>
          <w:t>ru</w:t>
        </w:r>
        <w:r w:rsidRPr="00727EE3">
          <w:rPr>
            <w:rStyle w:val="a3"/>
          </w:rPr>
          <w:t>/</w:t>
        </w:r>
        <w:r w:rsidRPr="004272F4">
          <w:rPr>
            <w:rStyle w:val="a3"/>
            <w:lang w:val="en-US"/>
          </w:rPr>
          <w:t>economics</w:t>
        </w:r>
        <w:r w:rsidRPr="00727EE3">
          <w:rPr>
            <w:rStyle w:val="a3"/>
          </w:rPr>
          <w:t>/2025/12/07/</w:t>
        </w:r>
        <w:r w:rsidRPr="004272F4">
          <w:rPr>
            <w:rStyle w:val="a3"/>
            <w:lang w:val="en-US"/>
          </w:rPr>
          <w:t>dve</w:t>
        </w:r>
        <w:r w:rsidRPr="00727EE3">
          <w:rPr>
            <w:rStyle w:val="a3"/>
          </w:rPr>
          <w:t>-</w:t>
        </w:r>
        <w:r w:rsidRPr="004272F4">
          <w:rPr>
            <w:rStyle w:val="a3"/>
            <w:lang w:val="en-US"/>
          </w:rPr>
          <w:t>pensii</w:t>
        </w:r>
        <w:r w:rsidRPr="00727EE3">
          <w:rPr>
            <w:rStyle w:val="a3"/>
          </w:rPr>
          <w:t>-</w:t>
        </w:r>
        <w:r w:rsidRPr="004272F4">
          <w:rPr>
            <w:rStyle w:val="a3"/>
            <w:lang w:val="en-US"/>
          </w:rPr>
          <w:t>v</w:t>
        </w:r>
        <w:r w:rsidRPr="00727EE3">
          <w:rPr>
            <w:rStyle w:val="a3"/>
          </w:rPr>
          <w:t>-</w:t>
        </w:r>
        <w:r w:rsidRPr="004272F4">
          <w:rPr>
            <w:rStyle w:val="a3"/>
            <w:lang w:val="en-US"/>
          </w:rPr>
          <w:t>dekabre</w:t>
        </w:r>
        <w:r w:rsidRPr="00727EE3">
          <w:rPr>
            <w:rStyle w:val="a3"/>
          </w:rPr>
          <w:t>-</w:t>
        </w:r>
        <w:r w:rsidRPr="004272F4">
          <w:rPr>
            <w:rStyle w:val="a3"/>
            <w:lang w:val="en-US"/>
          </w:rPr>
          <w:t>pozhilym</w:t>
        </w:r>
        <w:r w:rsidRPr="00727EE3">
          <w:rPr>
            <w:rStyle w:val="a3"/>
          </w:rPr>
          <w:t>-</w:t>
        </w:r>
        <w:r w:rsidRPr="004272F4">
          <w:rPr>
            <w:rStyle w:val="a3"/>
            <w:lang w:val="en-US"/>
          </w:rPr>
          <w:t>rossiyanam</w:t>
        </w:r>
        <w:r w:rsidRPr="00727EE3">
          <w:rPr>
            <w:rStyle w:val="a3"/>
          </w:rPr>
          <w:t>-</w:t>
        </w:r>
        <w:r w:rsidRPr="004272F4">
          <w:rPr>
            <w:rStyle w:val="a3"/>
            <w:lang w:val="en-US"/>
          </w:rPr>
          <w:t>pridet</w:t>
        </w:r>
        <w:r w:rsidRPr="00727EE3">
          <w:rPr>
            <w:rStyle w:val="a3"/>
          </w:rPr>
          <w:t>-</w:t>
        </w:r>
        <w:r w:rsidRPr="004272F4">
          <w:rPr>
            <w:rStyle w:val="a3"/>
            <w:lang w:val="en-US"/>
          </w:rPr>
          <w:t>lishnyaya</w:t>
        </w:r>
        <w:r w:rsidRPr="00727EE3">
          <w:rPr>
            <w:rStyle w:val="a3"/>
          </w:rPr>
          <w:t>-</w:t>
        </w:r>
        <w:r w:rsidRPr="004272F4">
          <w:rPr>
            <w:rStyle w:val="a3"/>
            <w:lang w:val="en-US"/>
          </w:rPr>
          <w:t>vyplata</w:t>
        </w:r>
        <w:r w:rsidRPr="00727EE3">
          <w:rPr>
            <w:rStyle w:val="a3"/>
          </w:rPr>
          <w:t>-</w:t>
        </w:r>
        <w:r w:rsidRPr="004272F4">
          <w:rPr>
            <w:rStyle w:val="a3"/>
            <w:lang w:val="en-US"/>
          </w:rPr>
          <w:t>do</w:t>
        </w:r>
        <w:r w:rsidRPr="00727EE3">
          <w:rPr>
            <w:rStyle w:val="a3"/>
          </w:rPr>
          <w:t>-</w:t>
        </w:r>
        <w:r w:rsidRPr="004272F4">
          <w:rPr>
            <w:rStyle w:val="a3"/>
            <w:lang w:val="en-US"/>
          </w:rPr>
          <w:t>novogo</w:t>
        </w:r>
        <w:r w:rsidRPr="00727EE3">
          <w:rPr>
            <w:rStyle w:val="a3"/>
          </w:rPr>
          <w:t>-</w:t>
        </w:r>
        <w:r w:rsidRPr="004272F4">
          <w:rPr>
            <w:rStyle w:val="a3"/>
            <w:lang w:val="en-US"/>
          </w:rPr>
          <w:t>goda</w:t>
        </w:r>
        <w:r w:rsidRPr="00727EE3">
          <w:rPr>
            <w:rStyle w:val="a3"/>
          </w:rPr>
          <w:t>.</w:t>
        </w:r>
        <w:r w:rsidRPr="004272F4">
          <w:rPr>
            <w:rStyle w:val="a3"/>
            <w:lang w:val="en-US"/>
          </w:rPr>
          <w:t>html</w:t>
        </w:r>
      </w:hyperlink>
      <w:r w:rsidRPr="00727EE3">
        <w:t xml:space="preserve"> </w:t>
      </w:r>
    </w:p>
    <w:p w14:paraId="3E9CC592" w14:textId="77777777" w:rsidR="005B5158" w:rsidRPr="00AB50D6" w:rsidRDefault="005B5158" w:rsidP="005B5158">
      <w:pPr>
        <w:pStyle w:val="2"/>
      </w:pPr>
      <w:bookmarkStart w:id="123" w:name="_Toc216072961"/>
      <w:r w:rsidRPr="00AB50D6">
        <w:lastRenderedPageBreak/>
        <w:t>Новости Москвы, 05.12.2025, Пенсионеров ждет двойная индексация выплат в 2026 году - подробности</w:t>
      </w:r>
      <w:bookmarkEnd w:id="123"/>
    </w:p>
    <w:p w14:paraId="1F5441D7" w14:textId="77777777" w:rsidR="005B5158" w:rsidRPr="00AB50D6" w:rsidRDefault="005B5158" w:rsidP="00FF6D05">
      <w:pPr>
        <w:pStyle w:val="3"/>
      </w:pPr>
      <w:bookmarkStart w:id="124" w:name="_Toc216072962"/>
      <w:r w:rsidRPr="00AB50D6">
        <w:t>Правительство скорректировало порядок повышения пенсий на 2026 год. Главное изменение - отложена идея с двухэтапной индексацией. Вместо повышений в феврале и апреле неработающие пенсионеры получат одну, но более весомую прибавку уже с 1 января. Однако двойная индексация всё же будет.</w:t>
      </w:r>
      <w:bookmarkEnd w:id="124"/>
    </w:p>
    <w:p w14:paraId="7E6E99BC" w14:textId="77777777" w:rsidR="005B5158" w:rsidRPr="00AB50D6" w:rsidRDefault="005B5158" w:rsidP="005B5158">
      <w:r w:rsidRPr="00AB50D6">
        <w:t>Двухэтапная индексация - это когда пенсию повышают дважды в год. С начала в феврале на уровень фактической инфляции прошлого года. Второй этап - дополнительная индексация в апреле с учетом роста доходов Пенсионного фонда России. Идея казалась логичной: быстро среагировать на рост цен и дать дополнительную надбавку, если позволяют финансы.</w:t>
      </w:r>
    </w:p>
    <w:p w14:paraId="740CD02F" w14:textId="416B969E" w:rsidR="005B5158" w:rsidRPr="00AB50D6" w:rsidRDefault="005B5158" w:rsidP="005B5158">
      <w:r w:rsidRPr="00AB50D6">
        <w:t xml:space="preserve">Об этом механизме активно говорили ещё в 2024 году, называя его более гибким и справедливым. Эксперты тогда отмечали, что схема требует ювелирной бюджетной настройки, чтобы вторая, </w:t>
      </w:r>
      <w:r w:rsidR="001E1DCA">
        <w:t>«</w:t>
      </w:r>
      <w:r w:rsidRPr="00AB50D6">
        <w:t>дополнительная</w:t>
      </w:r>
      <w:r w:rsidR="001E1DCA">
        <w:t>»</w:t>
      </w:r>
      <w:r w:rsidRPr="00AB50D6">
        <w:t xml:space="preserve"> индексация не оказалась неподъёмной. Но в 2025 году вводить новый способ не стали, перенеся запуск на 2026 год.</w:t>
      </w:r>
    </w:p>
    <w:p w14:paraId="2A9B83E7" w14:textId="77777777" w:rsidR="005B5158" w:rsidRPr="00AB50D6" w:rsidRDefault="005B5158" w:rsidP="005B5158">
      <w:r w:rsidRPr="00AB50D6">
        <w:t>Однако при подготовке бюджета на 2026 год планы изменились. Власти решили, что система будет работать иначе. Как пояснил депутат Госдумы Никита Чаплин, для большинства пенсионеров - тех, кто не работает, - двухэтапный механизм временно откладывается до 2027 года.</w:t>
      </w:r>
    </w:p>
    <w:p w14:paraId="2B1FECE4" w14:textId="77777777" w:rsidR="005B5158" w:rsidRPr="00AB50D6" w:rsidRDefault="005B5158" w:rsidP="005B5158">
      <w:r w:rsidRPr="00AB50D6">
        <w:t>Однако двойная индексация все же может случиться. Все дело в том, что с 1 января пенсии повышают на размер предполагаемой инфляции за 2025 год. Сейчас по прогнозам - это порядка 6,5-7%. Выплаты пожилым при этом поднимут даже значительнее - на 7,6%. Однако, если в январе, посчитав фактический рост цен в 2025 году, он окажется выше 7,6%, то пенсии пересчитают еще раз.</w:t>
      </w:r>
    </w:p>
    <w:p w14:paraId="02CFB49C" w14:textId="77777777" w:rsidR="005B5158" w:rsidRPr="00AB50D6" w:rsidRDefault="005B5158" w:rsidP="005B5158">
      <w:r w:rsidRPr="00AB50D6">
        <w:t>Например, 1 января пенсии вырастут на 7,6%. Затем в январе посчитают, что фактическая инфляция в 2025 году оказалась на уровне 8,6%. В этом случае пенсионеров ждет второе повышение - еще на 1%. Но если фактическая инфляция окажется не выше 7,6%, то второго повышения не будет.</w:t>
      </w:r>
    </w:p>
    <w:p w14:paraId="7550669D" w14:textId="443A33F1" w:rsidR="005B5158" w:rsidRPr="00AB50D6" w:rsidRDefault="001E1DCA" w:rsidP="005B5158">
      <w:r>
        <w:t>«</w:t>
      </w:r>
      <w:r w:rsidR="005B5158" w:rsidRPr="00AB50D6">
        <w:t>Увеличение пенсий на 7,6% с 1 января - это сильный и своевременный шаг. В результате средний размер страховой пенсии по старости вырастет почти на 2 тыс. рублей и достигнет 27,1 тыс. рублей</w:t>
      </w:r>
      <w:r>
        <w:t>»</w:t>
      </w:r>
      <w:r w:rsidR="005B5158" w:rsidRPr="00AB50D6">
        <w:t xml:space="preserve">, - цитируют депутата </w:t>
      </w:r>
      <w:r>
        <w:t>«</w:t>
      </w:r>
      <w:r w:rsidR="005B5158" w:rsidRPr="00AB50D6">
        <w:t>Известия</w:t>
      </w:r>
      <w:r>
        <w:t>»</w:t>
      </w:r>
      <w:r w:rsidR="005B5158" w:rsidRPr="00AB50D6">
        <w:t>.</w:t>
      </w:r>
    </w:p>
    <w:p w14:paraId="287D79BE" w14:textId="77777777" w:rsidR="005B5158" w:rsidRPr="00AB50D6" w:rsidRDefault="005B5158" w:rsidP="005B5158">
      <w:r w:rsidRPr="00AB50D6">
        <w:t>А вот работающие пенсионеры увеличат свои выплаты дважды:</w:t>
      </w:r>
    </w:p>
    <w:p w14:paraId="70B43D5F" w14:textId="77777777" w:rsidR="005B5158" w:rsidRPr="00AB50D6" w:rsidRDefault="005B5158" w:rsidP="005B5158">
      <w:r w:rsidRPr="00AB50D6">
        <w:t>1 февраля - индексация на величину инфляции за 2025 год (затронет всю выплату).</w:t>
      </w:r>
    </w:p>
    <w:p w14:paraId="4DA34D10" w14:textId="77777777" w:rsidR="005B5158" w:rsidRPr="00AB50D6" w:rsidRDefault="005B5158" w:rsidP="005B5158">
      <w:r w:rsidRPr="00AB50D6">
        <w:t>1 апреля - дополнительная индексация страховой части, исходя из доходов ПФР.</w:t>
      </w:r>
    </w:p>
    <w:p w14:paraId="0CD039DB" w14:textId="77777777" w:rsidR="005B5158" w:rsidRPr="00AB50D6" w:rsidRDefault="005B5158" w:rsidP="005B5158">
      <w:r w:rsidRPr="00AB50D6">
        <w:t>Кроме страховых пенсий, в следующем году также вырастут другие выплаты. Так, для получателей социальных пенсий (инвалиды, те, у кого нет стажа) с 1 апреля их выплаты вырастут на 6,8%. В среднем это будет более 16,5 тысячи рублей. Тем, у кого сумма окажется ниже прожиточного минимума в регионе, сохранят федеральную социальную доплату.</w:t>
      </w:r>
    </w:p>
    <w:p w14:paraId="2B482E46" w14:textId="77777777" w:rsidR="005B5158" w:rsidRPr="00AB50D6" w:rsidRDefault="005B5158" w:rsidP="005B5158">
      <w:r w:rsidRPr="00AB50D6">
        <w:lastRenderedPageBreak/>
        <w:t>Таким образом, вместо двух волн повышения пенсионеры получат один, но более ощутимый рост в начале года. В правительстве считают, что такой подход стабильнее и понятнее.</w:t>
      </w:r>
    </w:p>
    <w:p w14:paraId="657C9C1A" w14:textId="4BC4FC9A" w:rsidR="005B5158" w:rsidRPr="00AB50D6" w:rsidRDefault="005B5158" w:rsidP="005B5158">
      <w:hyperlink r:id="rId43" w:history="1">
        <w:r w:rsidRPr="00AB50D6">
          <w:rPr>
            <w:rStyle w:val="a3"/>
          </w:rPr>
          <w:t>https://msk1.ru/text/economics/2025/12/05/76156579/</w:t>
        </w:r>
      </w:hyperlink>
      <w:r w:rsidRPr="00AB50D6">
        <w:t xml:space="preserve"> </w:t>
      </w:r>
    </w:p>
    <w:p w14:paraId="1095B87E" w14:textId="77777777" w:rsidR="00F84C41" w:rsidRPr="00AB50D6" w:rsidRDefault="00F84C41" w:rsidP="00F84C41">
      <w:pPr>
        <w:pStyle w:val="2"/>
      </w:pPr>
      <w:bookmarkStart w:id="125" w:name="_Toc216072963"/>
      <w:r w:rsidRPr="00AB50D6">
        <w:t>Добро.Медиа, 05.12.2025, Стало известно, у кого в январе 2026 года пенсия увеличится на 35%</w:t>
      </w:r>
      <w:bookmarkEnd w:id="125"/>
      <w:r w:rsidRPr="00AB50D6">
        <w:t xml:space="preserve"> </w:t>
      </w:r>
    </w:p>
    <w:p w14:paraId="5AD36F0C" w14:textId="77777777" w:rsidR="00F84C41" w:rsidRPr="00AB50D6" w:rsidRDefault="00F84C41" w:rsidP="00FF6D05">
      <w:pPr>
        <w:pStyle w:val="3"/>
      </w:pPr>
      <w:bookmarkStart w:id="126" w:name="_Toc216072964"/>
      <w:r w:rsidRPr="00AB50D6">
        <w:t>Пенсии некоторых 80-летних россиян в январе 2026-го могут вырасти примерно на 35% по сравнению с декабрём уходящего года. Кого ждёт прибавка к пенсии в январе - в материале Добро.Медиа.</w:t>
      </w:r>
      <w:bookmarkEnd w:id="126"/>
    </w:p>
    <w:p w14:paraId="7C57FED1" w14:textId="77777777" w:rsidR="00F84C41" w:rsidRPr="00AB50D6" w:rsidRDefault="00F84C41" w:rsidP="00F84C41">
      <w:r w:rsidRPr="00AB50D6">
        <w:t>Юбиляры, которые отметят 80-летие в декабре, в январе получат не только обычную индексацию, но и дополнительную выплату около 11 тысяч рублей, подсчитал доцент Финансового университета при правительстве РФ Игорь Балынин. Эта прибавка к пенсии в январе складывается из удвоенной фиксированной выплаты к страховой пенсии - 9,5 тысяч рублей и надбавки за уход 1 414 рублей.</w:t>
      </w:r>
    </w:p>
    <w:p w14:paraId="56D78180" w14:textId="77777777" w:rsidR="00F84C41" w:rsidRPr="00AB50D6" w:rsidRDefault="00F84C41" w:rsidP="00F84C41">
      <w:r w:rsidRPr="00AB50D6">
        <w:t>То есть, если в декабре 2025 года страховая пенсия составляла 40 тысяч рублей, то в январе 2026-го - с учётом индексации и указанных надбавок - она вырастет примерно до 54 тысяч рублей, то есть на 35%. Такая динамика объясняется сочетанием индексации страховых пенсий на 7,6%, удвоения фиксированной выплаты и включения в расчёт надбавки за уход.</w:t>
      </w:r>
    </w:p>
    <w:p w14:paraId="248FE2CB" w14:textId="77777777" w:rsidR="00F84C41" w:rsidRPr="00AB50D6" w:rsidRDefault="00F84C41" w:rsidP="00F84C41">
      <w:r w:rsidRPr="00AB50D6">
        <w:t>Из за предстоящих праздничных выходных прибавка к пенсии в январе будет сделана заранее. Если дата выплаты выпадает на этот период, пенсионер получит декабрьскую пенсию в начале декабря, а январскую - в конце декабря уже с учётом досрочной индексации, которая состоится в январе. Средняя страховая пенсия по старости для неработающих пенсионеров в 2026 году будет увеличен на 7,6%, её размер составит 27 788,8 рубля.</w:t>
      </w:r>
    </w:p>
    <w:p w14:paraId="3C5E7F67" w14:textId="4006BBCD" w:rsidR="00F84C41" w:rsidRPr="00940666" w:rsidRDefault="00F84C41" w:rsidP="00F84C41">
      <w:hyperlink r:id="rId44" w:history="1">
        <w:r w:rsidRPr="00AB50D6">
          <w:rPr>
            <w:rStyle w:val="a3"/>
          </w:rPr>
          <w:t>https://dobro.press/life/kogo-zhdyot-pribavka-k-pensii-v-yanvare-2026-goda</w:t>
        </w:r>
      </w:hyperlink>
      <w:r w:rsidRPr="00AB50D6">
        <w:t xml:space="preserve"> </w:t>
      </w:r>
    </w:p>
    <w:p w14:paraId="1E92271D" w14:textId="5D88419D" w:rsidR="00D072F8" w:rsidRPr="007C2D7A" w:rsidRDefault="00D072F8" w:rsidP="00D072F8">
      <w:pPr>
        <w:pStyle w:val="2"/>
      </w:pPr>
      <w:bookmarkStart w:id="127" w:name="_Toc216072965"/>
      <w:r w:rsidRPr="007C2D7A">
        <w:t>АиФ, 07.12.2025, Пенсии проиндексируют. Названы даты, когда вырастут выплаты пенсионерам</w:t>
      </w:r>
      <w:bookmarkEnd w:id="127"/>
    </w:p>
    <w:p w14:paraId="7C74D303" w14:textId="77777777" w:rsidR="00D072F8" w:rsidRPr="007C2D7A" w:rsidRDefault="00D072F8" w:rsidP="00D072F8">
      <w:pPr>
        <w:pStyle w:val="3"/>
      </w:pPr>
      <w:bookmarkStart w:id="128" w:name="_Toc216072966"/>
      <w:r w:rsidRPr="007C2D7A">
        <w:t>Размер страховой пенсии в 2026 году вырастет на 7,6% с 1 января, увеличенная сумма придет большинству получателей еще в последних числах декабря, сообщили в Минтруде. Следом с 1 апреля на 6,8% будут проиндексированы и социальные пенсии.</w:t>
      </w:r>
      <w:bookmarkEnd w:id="128"/>
    </w:p>
    <w:p w14:paraId="28D01367" w14:textId="77777777" w:rsidR="00D072F8" w:rsidRPr="007C2D7A" w:rsidRDefault="00D072F8" w:rsidP="00D072F8">
      <w:r w:rsidRPr="007C2D7A">
        <w:t xml:space="preserve">"Разница в величине индексации объясняется двумя причинами, - сказал </w:t>
      </w:r>
      <w:r w:rsidRPr="00D072F8">
        <w:rPr>
          <w:lang w:val="en-US"/>
        </w:rPr>
        <w:t>aif</w:t>
      </w:r>
      <w:r w:rsidRPr="007C2D7A">
        <w:t>.</w:t>
      </w:r>
      <w:r w:rsidRPr="00D072F8">
        <w:rPr>
          <w:lang w:val="en-US"/>
        </w:rPr>
        <w:t>ru</w:t>
      </w:r>
      <w:r w:rsidRPr="007C2D7A">
        <w:t xml:space="preserve"> профессор Финансового университета при правительстве России Александр Сафонов. - Во-первых, в уходящем 2025 году с 1 апреля социальные пенсии уже выросли на 14,75%, этот темп был учтен при определении размера индексации на предстоящий год. Во-вторых, страховые пенсии Социальный фонд платит из собранных отчислений за всех работающих граждан. В стране растут официальные зарплаты, значит, и денег для выплаты пенсионеров становится больше. А социальные пенсии - это отчисления из бюджета, прямая помощь государства. И тут уже правительство каждый раз смотрит: а какие средства можно в этом году направить на эти цели".</w:t>
      </w:r>
    </w:p>
    <w:p w14:paraId="51850CE4" w14:textId="77777777" w:rsidR="00D072F8" w:rsidRPr="007C2D7A" w:rsidRDefault="00D072F8" w:rsidP="00D072F8">
      <w:r w:rsidRPr="007C2D7A">
        <w:lastRenderedPageBreak/>
        <w:t>Разные даты индексации страховых и социальных пенсий - это традиция родом из 90-х годов, продолжает эксперт. Тогда так начали делать, чтобы не провоцировать рост цен. Затем практика прижилась.</w:t>
      </w:r>
    </w:p>
    <w:p w14:paraId="784C62B0" w14:textId="77777777" w:rsidR="00D072F8" w:rsidRPr="007C2D7A" w:rsidRDefault="00D072F8" w:rsidP="00D072F8">
      <w:r w:rsidRPr="007C2D7A">
        <w:t>"Несмотря на постоянные индексации пенсий, их рост хронически отстает от динамики зарплат, - признал Сафонов. - В результате коэффициент замещения - отношение среднего размера пенсии к средней зарплате в стране - у нас опустился до 26%. Хотя по рекомендации Международной организации труда он должен составлять не меньше 40%. Чтобы исправить эту ситуацию, на будущий год намечено повышение стоимости пенсионного балла, что должно привести к увеличению сумм выплат. Но это коснется только тех, кто пока еще работает и только готовиться стать пенсионером, уже назначенные пенсии пересмотрены не будут".</w:t>
      </w:r>
    </w:p>
    <w:p w14:paraId="2572EE4E" w14:textId="77777777" w:rsidR="00D072F8" w:rsidRPr="007C2D7A" w:rsidRDefault="00D072F8" w:rsidP="00D072F8">
      <w:r w:rsidRPr="007C2D7A">
        <w:t>Всего в России по состоянию на 1 октября на учете в Соцфонде состояли больше 40,6 млн пенсионеров. Из них 7,4 млн человек продолжали работать.</w:t>
      </w:r>
    </w:p>
    <w:p w14:paraId="452CDD42" w14:textId="77777777" w:rsidR="00D072F8" w:rsidRPr="007C2D7A" w:rsidRDefault="00D072F8" w:rsidP="00D072F8">
      <w:r w:rsidRPr="007C2D7A">
        <w:t>Социальную пенсию в стране получают без малого 3,5 млн человек. Это люди с инвалидностью, кто не смог заработать достаточно стажа и пенсионных баллов для назначения страховой пенсии по старости и потерявшие кормильца. Работают из них 255 тысяч человек.</w:t>
      </w:r>
    </w:p>
    <w:p w14:paraId="65310C49" w14:textId="77777777" w:rsidR="00D072F8" w:rsidRPr="007C2D7A" w:rsidRDefault="00D072F8" w:rsidP="00D072F8">
      <w:r w:rsidRPr="007C2D7A">
        <w:t>"Среди тех, кто в старости получает социальную пенсию, а не страховую, много работавших большую часть жизни неофициально и по серым схемам, - считает доцент экономического факультета РУДН Хаджимурад Белхароев. - Таких раньше было очень много в сельском хозяйстве, других отраслях. За них не платили пенсионный взносы, их стаж нигде не был учтен. И теперь государство вынужденно за свой счет обеспечивать им хотя бы минимальный достаток на старости лет".</w:t>
      </w:r>
    </w:p>
    <w:p w14:paraId="4B1A730C" w14:textId="4B63384D" w:rsidR="00D072F8" w:rsidRDefault="00D072F8" w:rsidP="00D072F8">
      <w:hyperlink r:id="rId45" w:history="1">
        <w:r w:rsidRPr="004272F4">
          <w:rPr>
            <w:rStyle w:val="a3"/>
            <w:lang w:val="en-US"/>
          </w:rPr>
          <w:t>https</w:t>
        </w:r>
        <w:r w:rsidRPr="007C2D7A">
          <w:rPr>
            <w:rStyle w:val="a3"/>
          </w:rPr>
          <w:t>://</w:t>
        </w:r>
        <w:r w:rsidRPr="004272F4">
          <w:rPr>
            <w:rStyle w:val="a3"/>
            <w:lang w:val="en-US"/>
          </w:rPr>
          <w:t>aif</w:t>
        </w:r>
        <w:r w:rsidRPr="007C2D7A">
          <w:rPr>
            <w:rStyle w:val="a3"/>
          </w:rPr>
          <w:t>.</w:t>
        </w:r>
        <w:r w:rsidRPr="004272F4">
          <w:rPr>
            <w:rStyle w:val="a3"/>
            <w:lang w:val="en-US"/>
          </w:rPr>
          <w:t>ru</w:t>
        </w:r>
        <w:r w:rsidRPr="007C2D7A">
          <w:rPr>
            <w:rStyle w:val="a3"/>
          </w:rPr>
          <w:t>/</w:t>
        </w:r>
        <w:r w:rsidRPr="004272F4">
          <w:rPr>
            <w:rStyle w:val="a3"/>
            <w:lang w:val="en-US"/>
          </w:rPr>
          <w:t>money</w:t>
        </w:r>
        <w:r w:rsidRPr="007C2D7A">
          <w:rPr>
            <w:rStyle w:val="a3"/>
          </w:rPr>
          <w:t>/</w:t>
        </w:r>
        <w:r w:rsidRPr="004272F4">
          <w:rPr>
            <w:rStyle w:val="a3"/>
            <w:lang w:val="en-US"/>
          </w:rPr>
          <w:t>mymoney</w:t>
        </w:r>
        <w:r w:rsidRPr="007C2D7A">
          <w:rPr>
            <w:rStyle w:val="a3"/>
          </w:rPr>
          <w:t>/</w:t>
        </w:r>
        <w:r w:rsidRPr="004272F4">
          <w:rPr>
            <w:rStyle w:val="a3"/>
            <w:lang w:val="en-US"/>
          </w:rPr>
          <w:t>pensii</w:t>
        </w:r>
        <w:r w:rsidRPr="007C2D7A">
          <w:rPr>
            <w:rStyle w:val="a3"/>
          </w:rPr>
          <w:t>-</w:t>
        </w:r>
        <w:r w:rsidRPr="004272F4">
          <w:rPr>
            <w:rStyle w:val="a3"/>
            <w:lang w:val="en-US"/>
          </w:rPr>
          <w:t>proindeksiruyut</w:t>
        </w:r>
        <w:r w:rsidRPr="007C2D7A">
          <w:rPr>
            <w:rStyle w:val="a3"/>
          </w:rPr>
          <w:t>-</w:t>
        </w:r>
        <w:r w:rsidRPr="004272F4">
          <w:rPr>
            <w:rStyle w:val="a3"/>
            <w:lang w:val="en-US"/>
          </w:rPr>
          <w:t>nazvany</w:t>
        </w:r>
        <w:r w:rsidRPr="007C2D7A">
          <w:rPr>
            <w:rStyle w:val="a3"/>
          </w:rPr>
          <w:t>-</w:t>
        </w:r>
        <w:r w:rsidRPr="004272F4">
          <w:rPr>
            <w:rStyle w:val="a3"/>
            <w:lang w:val="en-US"/>
          </w:rPr>
          <w:t>daty</w:t>
        </w:r>
        <w:r w:rsidRPr="007C2D7A">
          <w:rPr>
            <w:rStyle w:val="a3"/>
          </w:rPr>
          <w:t>-</w:t>
        </w:r>
        <w:r w:rsidRPr="004272F4">
          <w:rPr>
            <w:rStyle w:val="a3"/>
            <w:lang w:val="en-US"/>
          </w:rPr>
          <w:t>kogda</w:t>
        </w:r>
        <w:r w:rsidRPr="007C2D7A">
          <w:rPr>
            <w:rStyle w:val="a3"/>
          </w:rPr>
          <w:t>-</w:t>
        </w:r>
        <w:r w:rsidRPr="004272F4">
          <w:rPr>
            <w:rStyle w:val="a3"/>
            <w:lang w:val="en-US"/>
          </w:rPr>
          <w:t>vyrastut</w:t>
        </w:r>
        <w:r w:rsidRPr="007C2D7A">
          <w:rPr>
            <w:rStyle w:val="a3"/>
          </w:rPr>
          <w:t>-</w:t>
        </w:r>
        <w:r w:rsidRPr="004272F4">
          <w:rPr>
            <w:rStyle w:val="a3"/>
            <w:lang w:val="en-US"/>
          </w:rPr>
          <w:t>vyplaty</w:t>
        </w:r>
        <w:r w:rsidRPr="007C2D7A">
          <w:rPr>
            <w:rStyle w:val="a3"/>
          </w:rPr>
          <w:t>-</w:t>
        </w:r>
        <w:r w:rsidRPr="004272F4">
          <w:rPr>
            <w:rStyle w:val="a3"/>
            <w:lang w:val="en-US"/>
          </w:rPr>
          <w:t>pensioneram</w:t>
        </w:r>
      </w:hyperlink>
      <w:r w:rsidRPr="007C2D7A">
        <w:t xml:space="preserve"> </w:t>
      </w:r>
    </w:p>
    <w:p w14:paraId="6C664C8B" w14:textId="499F85EC" w:rsidR="004B5333" w:rsidRDefault="004B5333" w:rsidP="004B5333">
      <w:pPr>
        <w:pStyle w:val="2"/>
      </w:pPr>
      <w:bookmarkStart w:id="129" w:name="_Toc216072967"/>
      <w:r>
        <w:t>АиФ, 08.12.2025</w:t>
      </w:r>
      <w:r w:rsidRPr="004B5333">
        <w:t xml:space="preserve">, </w:t>
      </w:r>
      <w:r>
        <w:t>Бессараб: с 1 января пенсии 38 млн россиян увеличатся на 2000 руб.</w:t>
      </w:r>
      <w:bookmarkEnd w:id="129"/>
    </w:p>
    <w:p w14:paraId="52D5CF15" w14:textId="77777777" w:rsidR="004B5333" w:rsidRDefault="004B5333" w:rsidP="004B5333">
      <w:pPr>
        <w:pStyle w:val="3"/>
      </w:pPr>
      <w:bookmarkStart w:id="130" w:name="_Toc216072968"/>
      <w:r>
        <w:t>Примерно на 2000 рублей с 1 января 2026 года вырастут страховые пенсии. Как отметила в беседе с aif.ru депутат Госдумы Светлана Бессараб, закон предусматривает индексацию страховых пенсий на 7,6%.</w:t>
      </w:r>
      <w:bookmarkEnd w:id="130"/>
    </w:p>
    <w:p w14:paraId="6F764379" w14:textId="77777777" w:rsidR="004B5333" w:rsidRDefault="004B5333" w:rsidP="004B5333">
      <w:r>
        <w:t>"С 1 января 2026 года мы ожидаем повышение выплат для более чем 38 миллионов получателей именно страховых пенсий. Рост составит 7,6%, то есть выше уровня инфляции", - объяснила она.</w:t>
      </w:r>
    </w:p>
    <w:p w14:paraId="270779E9" w14:textId="77777777" w:rsidR="004B5333" w:rsidRDefault="004B5333" w:rsidP="004B5333">
      <w:r>
        <w:t>Парламентарий рассказала, что к концу года страховая пенсия по старости для неработающих пенсионеров составит 27 000 . В среднем она увеличится на 2 000 рублей.</w:t>
      </w:r>
    </w:p>
    <w:p w14:paraId="64DCAA59" w14:textId="77777777" w:rsidR="004B5333" w:rsidRDefault="004B5333" w:rsidP="004B5333">
      <w:r>
        <w:t>"Нужно понимать, что в зависимости от размера пенсии у кого-то увеличение будет больше, у кого-то меньше, но в среднем пенсия увеличится на 2000 рублей", - уточнила Бессараб.</w:t>
      </w:r>
    </w:p>
    <w:p w14:paraId="007FF5D9" w14:textId="77777777" w:rsidR="004B5333" w:rsidRDefault="004B5333" w:rsidP="004B5333">
      <w:r>
        <w:t>Депутат обратила внимание на то, социальная пенсия в 2026 году вырастет на 6,8%.</w:t>
      </w:r>
    </w:p>
    <w:p w14:paraId="48072D52" w14:textId="77777777" w:rsidR="004B5333" w:rsidRDefault="004B5333" w:rsidP="004B5333">
      <w:r>
        <w:t xml:space="preserve">"Это уровень годовой инфляции, установленный Росстатом на 2025 год. Это повышение коснётся 4,4 миллионов получателей социальных выплат - пенсии по инвалидности, </w:t>
      </w:r>
      <w:r>
        <w:lastRenderedPageBreak/>
        <w:t>пенсии по потере кормильца и пенсии по старости, которую получают те, кто не по каким-либо причинам не смог сформировать страховую пенсию", - добавила Бессараб.</w:t>
      </w:r>
    </w:p>
    <w:p w14:paraId="56627210" w14:textId="77777777" w:rsidR="004B5333" w:rsidRDefault="004B5333" w:rsidP="004B5333">
      <w:r>
        <w:t>Индексация социальных пенсий произойдет с 1 апреля 2026 года. После этого повышения средний размер выплаты составит 16 590 рублей.</w:t>
      </w:r>
    </w:p>
    <w:p w14:paraId="00E3476F" w14:textId="3E2BFF33" w:rsidR="004B5333" w:rsidRPr="007C2D7A" w:rsidRDefault="004B5333" w:rsidP="004B5333">
      <w:hyperlink r:id="rId46" w:history="1">
        <w:r w:rsidRPr="00FC7873">
          <w:rPr>
            <w:rStyle w:val="a3"/>
          </w:rPr>
          <w:t>https://aif.ru/money/bessarab-s-1-yanvarya-pensii-38-mln-rossiyan-uvelichatsya-na-2000-rub</w:t>
        </w:r>
      </w:hyperlink>
      <w:r>
        <w:t xml:space="preserve"> </w:t>
      </w:r>
    </w:p>
    <w:p w14:paraId="689B4AFB" w14:textId="77777777" w:rsidR="009C49B7" w:rsidRPr="00AB50D6" w:rsidRDefault="009C49B7" w:rsidP="009C49B7">
      <w:pPr>
        <w:pStyle w:val="2"/>
      </w:pPr>
      <w:bookmarkStart w:id="131" w:name="_Toc216072969"/>
      <w:r w:rsidRPr="00AB50D6">
        <w:t>Абзац, 05.12.2025, Россиянам рассказали, на сколько может увеличиться пенсия в 2026 году</w:t>
      </w:r>
      <w:bookmarkEnd w:id="131"/>
    </w:p>
    <w:p w14:paraId="28986610" w14:textId="131640F5" w:rsidR="009C49B7" w:rsidRPr="00AB50D6" w:rsidRDefault="009C49B7" w:rsidP="00FF6D05">
      <w:pPr>
        <w:pStyle w:val="3"/>
      </w:pPr>
      <w:bookmarkStart w:id="132" w:name="_Toc216072970"/>
      <w:r w:rsidRPr="00AB50D6">
        <w:t xml:space="preserve">Примерно на 5 тыс. рублей вырастет максимальная пенсия в России в 2026-м по сравнению с прошлым годом. Об этом </w:t>
      </w:r>
      <w:r w:rsidR="001E1DCA">
        <w:t>«</w:t>
      </w:r>
      <w:r w:rsidRPr="00AB50D6">
        <w:t>Абзацу</w:t>
      </w:r>
      <w:r w:rsidR="001E1DCA">
        <w:t>»</w:t>
      </w:r>
      <w:r w:rsidRPr="00AB50D6">
        <w:t xml:space="preserve"> рассказала доцент кафедры экономической теории Финансового университета при Правительстве России, кандидат экономических наук Светлана Сазанова.</w:t>
      </w:r>
      <w:bookmarkEnd w:id="132"/>
    </w:p>
    <w:p w14:paraId="79903658" w14:textId="29CF599C" w:rsidR="009C49B7" w:rsidRPr="00AB50D6" w:rsidRDefault="009C49B7" w:rsidP="009C49B7">
      <w:r w:rsidRPr="00AB50D6">
        <w:t xml:space="preserve">Накануне депутат Госдумы Алексей Говырин сообщил РИА </w:t>
      </w:r>
      <w:r w:rsidR="001E1DCA">
        <w:t>«</w:t>
      </w:r>
      <w:r w:rsidRPr="00AB50D6">
        <w:t>Новости</w:t>
      </w:r>
      <w:r w:rsidR="001E1DCA">
        <w:t>»</w:t>
      </w:r>
      <w:r w:rsidRPr="00AB50D6">
        <w:t>, что с 1 января следующего года стоимость пенсионного коэффициента увеличится до 156 рублей 76 копеек.</w:t>
      </w:r>
    </w:p>
    <w:p w14:paraId="2C81D990" w14:textId="77777777" w:rsidR="009C49B7" w:rsidRPr="00AB50D6" w:rsidRDefault="009C49B7" w:rsidP="009C49B7">
      <w:r w:rsidRPr="00AB50D6">
        <w:t>Экономист пояснила, что максимально за год можно получить 10 пенсионных баллов. Таким образом, если сотрудник имеет 40 лет стажа, а его ежегодный доход был как минимум 2 759 000 рублей, страховая пенсия будет составлять 62 704 рубля.</w:t>
      </w:r>
    </w:p>
    <w:p w14:paraId="0C842C14" w14:textId="3AB4418C" w:rsidR="009C49B7" w:rsidRPr="00AB50D6" w:rsidRDefault="001E1DCA" w:rsidP="009C49B7">
      <w:r>
        <w:t>«</w:t>
      </w:r>
      <w:r w:rsidR="009C49B7" w:rsidRPr="00AB50D6">
        <w:t>Не забудем добавить к 62 704 рублям фиксированную выплату, которая в 2026 году составит 9584 рубля. Итого максимальная пенсия составит 72 288 рублей. Чтобы получить в 2026 году максимальную пенсию 72 288 рублей, необходимо в течение 40 лет получать зарплату 229 917 рублей ежемесячно до вычета НДФЛ. Для сравнения: в 2025 году стоимость пенсионного балла составляла 145,69 рубля. Прибавка составила 7,6%. Фиксированная выплата к пенсии в 2025 году составляла 8907,7 рубля, то есть максимально в 2025 году можно было получить пенсию при 40 годах пенсионного стажа всего 67 183,7 рубля</w:t>
      </w:r>
      <w:r>
        <w:t>»</w:t>
      </w:r>
      <w:r w:rsidR="009C49B7" w:rsidRPr="00AB50D6">
        <w:t>, – уточнила Сазанова.</w:t>
      </w:r>
    </w:p>
    <w:p w14:paraId="459BA8AC" w14:textId="77777777" w:rsidR="009C49B7" w:rsidRPr="00AB50D6" w:rsidRDefault="009C49B7" w:rsidP="009C49B7">
      <w:r w:rsidRPr="00AB50D6">
        <w:t>Ранее глава комитета Госдумы по труду, социальной политике и делам ветеранов Ярослав Нилов напомнил, что в декабре часть россиян получит пенсию дважды. Дело в том, что эти выплаты, как правило, начисляются в начале календарного месяца. Из-за новогодних праздников январская пенсия придет в конце этого года.</w:t>
      </w:r>
    </w:p>
    <w:p w14:paraId="7FA2AB2B" w14:textId="1A3F5D13" w:rsidR="009C49B7" w:rsidRPr="00AB50D6" w:rsidRDefault="009C49B7" w:rsidP="009C49B7">
      <w:r w:rsidRPr="00AB50D6">
        <w:t xml:space="preserve">При этом лидер партии </w:t>
      </w:r>
      <w:r w:rsidR="001E1DCA">
        <w:t>«</w:t>
      </w:r>
      <w:r w:rsidRPr="00AB50D6">
        <w:t>Справедливая Россия</w:t>
      </w:r>
      <w:r w:rsidR="001E1DCA">
        <w:t>»</w:t>
      </w:r>
      <w:r w:rsidRPr="00AB50D6">
        <w:t xml:space="preserve"> Сергей Миронов предложил ввести 13-ю пенсию для всех пожилых людей в преддверии новогодних праздников. Он считает, что такая мера позволит гражданам комфортнее подготовиться к торжествам.</w:t>
      </w:r>
    </w:p>
    <w:p w14:paraId="4B251CC4" w14:textId="29BBF967" w:rsidR="009C49B7" w:rsidRDefault="009C49B7" w:rsidP="009C49B7">
      <w:hyperlink r:id="rId47" w:history="1">
        <w:r w:rsidRPr="00AB50D6">
          <w:rPr>
            <w:rStyle w:val="a3"/>
          </w:rPr>
          <w:t>https://absatz.media/news/143607-rossiyanam-rasskazali-na-skolko-mozhet-uvelichitsya-pensiya-v-2026-godu</w:t>
        </w:r>
      </w:hyperlink>
      <w:r w:rsidRPr="00AB50D6">
        <w:t xml:space="preserve"> </w:t>
      </w:r>
    </w:p>
    <w:p w14:paraId="1B0A2C97" w14:textId="77777777" w:rsidR="006672CF" w:rsidRDefault="006672CF" w:rsidP="006672CF">
      <w:pPr>
        <w:pStyle w:val="2"/>
      </w:pPr>
      <w:bookmarkStart w:id="133" w:name="_Hlk216072603"/>
      <w:bookmarkStart w:id="134" w:name="_Toc216072971"/>
      <w:r>
        <w:lastRenderedPageBreak/>
        <w:t>ОТР, 06.12.2025, Повышение пенсионного возраста — фейк или реальность? Ждут ли изменения пенсионную реформу в 2026 году</w:t>
      </w:r>
      <w:bookmarkEnd w:id="134"/>
    </w:p>
    <w:p w14:paraId="705D5D84" w14:textId="77777777" w:rsidR="006672CF" w:rsidRDefault="006672CF" w:rsidP="00FF6D05">
      <w:pPr>
        <w:pStyle w:val="3"/>
      </w:pPr>
      <w:bookmarkStart w:id="135" w:name="_Toc216072972"/>
      <w:r>
        <w:t>В социальных сетях разносятся слухи, что в Госдуме якобы решили изменить возраст выхода на пенсию. Напуганные россияне пришли к выводу, что им якобы придется трудиться до 70 лет, чтобы наконец уйти на заслуженный оплачиваемый отдых. Однако их опасения напрасны. Никаких изменений в пенсионной реформе не планируется. ОТР расскажет, в каком возрасте можно уйти на пенсию в 2026 году и какие условия для этого необходимо соблюсти.</w:t>
      </w:r>
      <w:bookmarkEnd w:id="135"/>
    </w:p>
    <w:p w14:paraId="48D987CA" w14:textId="77777777" w:rsidR="006672CF" w:rsidRDefault="006672CF" w:rsidP="006672CF">
      <w:r>
        <w:t>Откуда взялись слухи о поднятии пенсионного возраста</w:t>
      </w:r>
    </w:p>
    <w:p w14:paraId="5C3B2D84" w14:textId="4AFCB50F" w:rsidR="006672CF" w:rsidRDefault="006672CF" w:rsidP="006672CF">
      <w:r>
        <w:t xml:space="preserve">Фейк об увеличении пенсионного возраста начал распространяться в середине декабря, после того как некоторые СМИ исказили заявление члена комитета Госдумы по труду, соцполитике и делам ветеранов Светланы Бессараб о возможных способах увеличения выплат на примере отсрочки выхода на пенсию. Об этом сообщил </w:t>
      </w:r>
      <w:r w:rsidR="001E1DCA">
        <w:t>«</w:t>
      </w:r>
      <w:r>
        <w:t>Постньюс</w:t>
      </w:r>
      <w:r w:rsidR="001E1DCA">
        <w:t>»</w:t>
      </w:r>
      <w:r>
        <w:t>.</w:t>
      </w:r>
    </w:p>
    <w:p w14:paraId="654E18B0" w14:textId="6EA92E9A" w:rsidR="006672CF" w:rsidRDefault="001E1DCA" w:rsidP="006672CF">
      <w:r>
        <w:t>«</w:t>
      </w:r>
      <w:r w:rsidR="006672CF">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w:t>
      </w:r>
      <w:r>
        <w:t>»</w:t>
      </w:r>
      <w:r w:rsidR="006672CF">
        <w:t>, – процитировал парламентария ТАСС.</w:t>
      </w:r>
    </w:p>
    <w:p w14:paraId="0015FBD2" w14:textId="77777777" w:rsidR="006672CF" w:rsidRDefault="006672CF" w:rsidP="006672CF">
      <w:r>
        <w:t>Она добавила, что при такой отсрочке индивидуальные пенсионные коэффициенты увеличат в 2,32 раза, а фиксированную часть — в 2,11.</w:t>
      </w:r>
    </w:p>
    <w:p w14:paraId="666A5FA2" w14:textId="77777777" w:rsidR="006672CF" w:rsidRDefault="006672CF" w:rsidP="006672CF">
      <w:r>
        <w:t>После этого заявления некоторые подумали, что им придется теперь трудиться на 10 лет больше, чтобы уйти на пенсию. Однако в Госдуме постоянно опровергали эти домыслы. Позже сама Бессараб в беседе с MSK1.RU подчеркнула, что никаких изменений в пенсионной реформе не планируется.</w:t>
      </w:r>
    </w:p>
    <w:p w14:paraId="19E3BA79" w14:textId="0D1E218B" w:rsidR="006672CF" w:rsidRDefault="001E1DCA" w:rsidP="006672CF">
      <w:r>
        <w:t>«</w:t>
      </w:r>
      <w:r w:rsidR="006672CF">
        <w:t>Никаких изменений в пенсионной системе, особенно в возрасте выхода на пенсию, не планируется в ближайшее время. Это как минимум десятилетие. Это такие же фейки, которые бродили в сетях, что вот у нас Соцфонд плохо наполнен по отношению к пенсионному обеспечению</w:t>
      </w:r>
      <w:r>
        <w:t>»</w:t>
      </w:r>
      <w:r w:rsidR="006672CF">
        <w:t>, – указывала она.</w:t>
      </w:r>
    </w:p>
    <w:p w14:paraId="5075754B" w14:textId="6E7F6E57" w:rsidR="006672CF" w:rsidRDefault="006672CF" w:rsidP="006672CF">
      <w:r>
        <w:t xml:space="preserve">Успокоил напуганных россиян и председатель думского комитета по труду, социальной политике и делам ветеранов Ярослав Нилов. Он подчеркнул, что в правительстве </w:t>
      </w:r>
      <w:r w:rsidR="001E1DCA">
        <w:t>«</w:t>
      </w:r>
      <w:r>
        <w:t>разговоры о пенсионной реформе даже не ведутся</w:t>
      </w:r>
      <w:r w:rsidR="001E1DCA">
        <w:t>»</w:t>
      </w:r>
      <w:r>
        <w:t>. Нет в планах и поднять пенсионный возраст, подчеркнул депутат, напротив, парламентарии продвигают идею понизить его.</w:t>
      </w:r>
    </w:p>
    <w:p w14:paraId="4521A712" w14:textId="7E4781CD" w:rsidR="006672CF" w:rsidRDefault="001E1DCA" w:rsidP="006672CF">
      <w:r>
        <w:t>«</w:t>
      </w:r>
      <w:r w:rsidR="006672CF">
        <w:t>Уверен, что этого и на других площадках нет. Мы ориентируемся на официальные принятые решения. Это, прежде всего, бюджет трехлетки. У нас все средства предусмотрены на обеспечение пенсионное, на индексации и доплаты к пенсиям. А вот законопроекты о снижении пенсионного возраста — да, такого характера предложения есть на рассмотрение в нашем комитете</w:t>
      </w:r>
      <w:r>
        <w:t>»</w:t>
      </w:r>
      <w:r w:rsidR="006672CF">
        <w:t>, – сказал Нилов.</w:t>
      </w:r>
    </w:p>
    <w:p w14:paraId="37133BCD" w14:textId="77777777" w:rsidR="006672CF" w:rsidRDefault="006672CF" w:rsidP="006672CF">
      <w:r>
        <w:t>Возраст выхода на пенсию по старости в 2026 году</w:t>
      </w:r>
    </w:p>
    <w:p w14:paraId="77E9EE47" w14:textId="77777777" w:rsidR="006672CF" w:rsidRDefault="006672CF" w:rsidP="006672CF">
      <w:r>
        <w:t xml:space="preserve">В соответствии с пенсионной реформой, которая началась в 2019 году, к 2028-му возраст выхода на пенсию должен увеличиться на пять лет. Тогда мужчины смогут получать </w:t>
      </w:r>
      <w:r>
        <w:lastRenderedPageBreak/>
        <w:t>страховую пенсию по старости в 65, а женщины — в 60. Переход к этой системе осуществляется постепенно: пенсионный возраст поднимается каждый год.</w:t>
      </w:r>
    </w:p>
    <w:p w14:paraId="64670C95" w14:textId="77777777" w:rsidR="006672CF" w:rsidRDefault="006672CF" w:rsidP="006672CF">
      <w:r>
        <w:t>Так, в 2026 году женщины смогут выйти на заслуженный отдых в 59 лет, а мужчины — в 64 года. Но чтобы получить страховую пенсию по старости, мало достичь определенного возраста. Необходимо накопить для этого достаточное количество пенсионных баллов (30) и иметь трудовой стаж не менее 15 лет. В противном случае пожилому россиянину назначат социальную пенсию. Ее размер в наступающем году составит 16 590 рублей.</w:t>
      </w:r>
    </w:p>
    <w:p w14:paraId="605A9475" w14:textId="77777777" w:rsidR="006672CF" w:rsidRDefault="006672CF" w:rsidP="006672CF">
      <w:r>
        <w:t>Кто может уйти на пенсию раньше</w:t>
      </w:r>
    </w:p>
    <w:p w14:paraId="0DFE2EAA" w14:textId="77777777" w:rsidR="006672CF" w:rsidRDefault="006672CF" w:rsidP="006672CF">
      <w:r>
        <w:t>Некоторым не обязательно трудиться до нужного возраста, чтобы уйти на пенсию. Например, выйти на пенсию раньше могут многодетные мамы. Так, женщина, родившая и воспитавшая троих детей, может выйти на пенсию в 57 лет, четверых — в 56 лет, а пятерых и более — в 50 лет. Но есть важное условие: на момент оформления досрочной пенсии все дети должны быть старше восьми лет, страховой стаж женщины должен быть 15 лет, а пенсионных баллов — не менее 30.</w:t>
      </w:r>
    </w:p>
    <w:p w14:paraId="6B50E148" w14:textId="77777777" w:rsidR="006672CF" w:rsidRDefault="006672CF" w:rsidP="006672CF">
      <w:r>
        <w:t>Уйти раньше на заслуженный отдых могут и те, кто живет или работал на Крайнем Севере или в приравненных к нему регионах. Женщины — в 54 года (в 2026 году). Мужчины — в 59 лет. При этом женщины должны накопить не менее 20 лет общего страхового стажа, а мужчины — минимум 25 лет. Из них не менее 15 лет нужно отработать на Севере либо не менее 20 — в приравненных к нему местностях. К тому же придется накопить 30 пенсионных баллов.</w:t>
      </w:r>
    </w:p>
    <w:p w14:paraId="18DF89D5" w14:textId="77777777" w:rsidR="006672CF" w:rsidRDefault="006672CF" w:rsidP="006672CF">
      <w:r>
        <w:t>Досрочно выйти на пенсию разрешается и людям с длительным трудовым стажем — не менее 37 лет у женщин и не менее 42 лет у мужчин. Им страховая пенсия по старости назначается на два года раньше установленного пенсионного возраста.</w:t>
      </w:r>
    </w:p>
    <w:p w14:paraId="52B781D3" w14:textId="77777777" w:rsidR="006672CF" w:rsidRDefault="006672CF" w:rsidP="006672CF">
      <w:r>
        <w:t>Еще такое право есть у людей некоторых профессий. Среди них — педагоги, врачи, артисты, сотрудники вредных производств и другие.</w:t>
      </w:r>
    </w:p>
    <w:p w14:paraId="64FC6680" w14:textId="77777777" w:rsidR="006672CF" w:rsidRDefault="006672CF" w:rsidP="006672CF">
      <w:r>
        <w:t>Как узнать, можно ли уходить на пенсию</w:t>
      </w:r>
    </w:p>
    <w:p w14:paraId="41F51717" w14:textId="62C72E52" w:rsidR="006672CF" w:rsidRDefault="006672CF" w:rsidP="006672CF">
      <w:r>
        <w:t xml:space="preserve">Чтобы узнать, когда можно выходить на пенсию, надо определить свой страховой стаж. Как мы уже сказали выше, отработать официально необходимо минимум 15 лет. Дальше нужно подсчитать количество пенсионных баллов. Это делается через </w:t>
      </w:r>
      <w:r w:rsidR="001E1DCA">
        <w:t>«</w:t>
      </w:r>
      <w:r>
        <w:t>Госуслуги</w:t>
      </w:r>
      <w:r w:rsidR="001E1DCA">
        <w:t>»</w:t>
      </w:r>
      <w:r>
        <w:t xml:space="preserve"> или Социальный фонд. Если их недостаточно, стоит работать дальше, чтобы получать страховую пенсию. Другой вариант — докупить баллы. Для этого надо обратиться с заявлением в СФР.</w:t>
      </w:r>
    </w:p>
    <w:p w14:paraId="728397FB" w14:textId="1602D4D6" w:rsidR="006672CF" w:rsidRDefault="006672CF" w:rsidP="006672CF">
      <w:r>
        <w:t xml:space="preserve">Оформить страховую пенсию можно в МФЦ, отделении СФР, по почте, через работодателя или на </w:t>
      </w:r>
      <w:r w:rsidR="001E1DCA">
        <w:t>«</w:t>
      </w:r>
      <w:r>
        <w:t>Госуслугах</w:t>
      </w:r>
      <w:r w:rsidR="001E1DCA">
        <w:t>»</w:t>
      </w:r>
      <w:r>
        <w:t>. К заявлению нужно приложить паспорт и трудовую книжку (или другие документы, подтверждающие стаж). Если с документами все в порядке, выплаты назначат со дня обращения.</w:t>
      </w:r>
    </w:p>
    <w:p w14:paraId="6826EEAA" w14:textId="3601B5A2" w:rsidR="006672CF" w:rsidRPr="00AB50D6" w:rsidRDefault="006672CF" w:rsidP="006672CF">
      <w:hyperlink r:id="rId48" w:history="1">
        <w:r w:rsidRPr="00533143">
          <w:rPr>
            <w:rStyle w:val="a3"/>
          </w:rPr>
          <w:t>https://otr-online.ru/articles/povyshenie-pensionnogo-vozrasta-feik-ili-realnost-zhdut-li-izmeneniya-pensionnuyu-reformu-v-godu-301244.html</w:t>
        </w:r>
      </w:hyperlink>
      <w:r>
        <w:t xml:space="preserve"> </w:t>
      </w:r>
    </w:p>
    <w:p w14:paraId="729D15BD" w14:textId="26566889" w:rsidR="00722C52" w:rsidRPr="00AB50D6" w:rsidRDefault="00722C52" w:rsidP="00722C52">
      <w:pPr>
        <w:pStyle w:val="2"/>
      </w:pPr>
      <w:bookmarkStart w:id="136" w:name="_Toc216072973"/>
      <w:bookmarkEnd w:id="133"/>
      <w:r w:rsidRPr="00AB50D6">
        <w:lastRenderedPageBreak/>
        <w:t>Газета.ру, 05.12.2025, Россиянам рассказали, как выйти на пенсию в 50 лет</w:t>
      </w:r>
      <w:bookmarkEnd w:id="136"/>
    </w:p>
    <w:p w14:paraId="0F57ED6C" w14:textId="393A8AEE" w:rsidR="00722C52" w:rsidRPr="00AB50D6" w:rsidRDefault="00722C52" w:rsidP="00FF6D05">
      <w:pPr>
        <w:pStyle w:val="3"/>
      </w:pPr>
      <w:bookmarkStart w:id="137" w:name="_Toc216072974"/>
      <w:r w:rsidRPr="00AB50D6">
        <w:t xml:space="preserve">Россиянки, родившие пять и более детей, могут выйти на пенсию в 50 лет, сказал </w:t>
      </w:r>
      <w:r w:rsidR="001E1DCA">
        <w:t>«</w:t>
      </w:r>
      <w:r w:rsidRPr="00AB50D6">
        <w:t>Газете.Ru</w:t>
      </w:r>
      <w:r w:rsidR="001E1DCA">
        <w:t>»</w:t>
      </w:r>
      <w:r w:rsidRPr="00AB50D6">
        <w:t xml:space="preserve"> кандидат экономических наук, доцент Финансового университета при правительстве РФ Игорь Балынин.</w:t>
      </w:r>
      <w:bookmarkEnd w:id="137"/>
    </w:p>
    <w:p w14:paraId="3B3C0228" w14:textId="57A0B1AA" w:rsidR="00722C52" w:rsidRPr="00AB50D6" w:rsidRDefault="001E1DCA" w:rsidP="00722C52">
      <w:r>
        <w:t>«</w:t>
      </w:r>
      <w:r w:rsidR="00722C52" w:rsidRPr="00AB50D6">
        <w:t>Прежде всего, женщинам, родившим пять и более детей и воспитавшим их до достижения ими возраста восьми лет, страховая пенсия по старости может быть назначена в 50 лет. В свою очередь, женщинам, родившим четырех детей и воспитавшим их до достижения ими возраста восьми лет, достигшим возраста 56 лет, а трех – в 57 лет. Во всех указанных случаях необходимо иметь 15 лет страхового стажа. Страховая пенсия по старости может быть назначена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r>
        <w:t>»</w:t>
      </w:r>
      <w:r w:rsidR="00722C52" w:rsidRPr="00AB50D6">
        <w:t>, — отметил Балынин.</w:t>
      </w:r>
    </w:p>
    <w:p w14:paraId="082B7BAC" w14:textId="77777777" w:rsidR="00722C52" w:rsidRPr="00AB50D6" w:rsidRDefault="00722C52" w:rsidP="00722C52">
      <w:r w:rsidRPr="00AB50D6">
        <w:t>Он добавил, что одному из родителей, осуществляющему уход за детьми до полутора лет, начисляются дополнительные индивидуальные пенсионные коэффициенты — ИПК. Например, если мама четырех детей осуществляла уход за каждым из них в течение полутора лет, то, помимо возможности выхода на пенсию в 56 лет (с учетом обозначенных выше условий), также дополнительно получит 24,3 ИПК, сказал экономист. Если умножить это на актуальную стоимость одного ИПК, получится сумма, равная 3540,27 рубля — именно на эту величину в примере вырастет пенсия ежемесячно в 2025 году, уточнил Балынин.</w:t>
      </w:r>
    </w:p>
    <w:p w14:paraId="07341F60" w14:textId="77777777" w:rsidR="00722C52" w:rsidRPr="00AB50D6" w:rsidRDefault="00722C52" w:rsidP="00722C52">
      <w:r w:rsidRPr="00AB50D6">
        <w:t>Ранее сообщалось, что пенсии некоторых россиян вырастут на 35% в январе.</w:t>
      </w:r>
    </w:p>
    <w:p w14:paraId="71568DC1" w14:textId="149DCF63" w:rsidR="00722C52" w:rsidRPr="00AB50D6" w:rsidRDefault="00722C52" w:rsidP="00722C52">
      <w:hyperlink r:id="rId49" w:history="1">
        <w:r w:rsidRPr="00AB50D6">
          <w:rPr>
            <w:rStyle w:val="a3"/>
          </w:rPr>
          <w:t>https://www.gazeta.ru/business/news/2025/12/05/27333079.shtml</w:t>
        </w:r>
      </w:hyperlink>
      <w:r w:rsidRPr="00AB50D6">
        <w:t xml:space="preserve"> </w:t>
      </w:r>
    </w:p>
    <w:p w14:paraId="33816461" w14:textId="663106C5" w:rsidR="00CF4184" w:rsidRPr="00AB50D6" w:rsidRDefault="00CF4184" w:rsidP="00CF4184">
      <w:pPr>
        <w:pStyle w:val="2"/>
      </w:pPr>
      <w:bookmarkStart w:id="138" w:name="_Toc216072975"/>
      <w:r w:rsidRPr="00AB50D6">
        <w:t>Пронедра, 05.12.2025, Чем грозит новая пенсионная реформа россиянам в 2026-2030 годах</w:t>
      </w:r>
      <w:bookmarkEnd w:id="138"/>
    </w:p>
    <w:p w14:paraId="05F4B6B5" w14:textId="77777777" w:rsidR="00CF4184" w:rsidRPr="00AB50D6" w:rsidRDefault="00CF4184" w:rsidP="00FF6D05">
      <w:pPr>
        <w:pStyle w:val="3"/>
      </w:pPr>
      <w:bookmarkStart w:id="139" w:name="_Toc216072976"/>
      <w:r w:rsidRPr="00AB50D6">
        <w:t>Тема пенсионной реформы вновь занимает важное место в обсуждениях, так как демографические данные показывают тревожную тенденцию: число пенсионеров растет, в то время как количество трудоспособных граждан снижается. В этой связи многие задаются вопросом: стоит ли ожидать нового повышения пенсионного возраста в 2026-2030 годах?</w:t>
      </w:r>
      <w:bookmarkEnd w:id="139"/>
    </w:p>
    <w:p w14:paraId="1811EC96" w14:textId="77777777" w:rsidR="00CF4184" w:rsidRPr="00AB50D6" w:rsidRDefault="00CF4184" w:rsidP="00CF4184">
      <w:r w:rsidRPr="00AB50D6">
        <w:t>Текущая ситуация: продолжение пенсионной реформы</w:t>
      </w:r>
    </w:p>
    <w:p w14:paraId="02ADFE21" w14:textId="77777777" w:rsidR="00CF4184" w:rsidRPr="00AB50D6" w:rsidRDefault="00CF4184" w:rsidP="00CF4184">
      <w:r w:rsidRPr="00AB50D6">
        <w:t>Сейчас в России продолжается пенсионная реформа, начатая в 2019 году. Она предполагает постепенное увеличение пенсионного возраста — до 65 лет для мужчин и до 60 лет для женщин. Процесс повышения происходит плавно и завершится только в 2028 году, когда система полностью перейдет на новые лимиты. Такой переход направлен на улучшение финансовой стабильности пенсионной системы.</w:t>
      </w:r>
    </w:p>
    <w:p w14:paraId="67FADDFA" w14:textId="77777777" w:rsidR="00CF4184" w:rsidRPr="00AB50D6" w:rsidRDefault="00CF4184" w:rsidP="00CF4184">
      <w:r w:rsidRPr="00AB50D6">
        <w:t xml:space="preserve">Проблема заключается в том, что, согласно данным демографов, к 2030 году доля трудоспособных граждан значительно сократится, что повлечет за собой увеличение </w:t>
      </w:r>
      <w:r w:rsidRPr="00AB50D6">
        <w:lastRenderedPageBreak/>
        <w:t>нагрузки на бюджет. В этой ситуации возникает вопрос: как будут действовать власти, чтобы справиться с последствиями старения населения?</w:t>
      </w:r>
    </w:p>
    <w:p w14:paraId="1E229D30" w14:textId="77777777" w:rsidR="00CF4184" w:rsidRPr="00AB50D6" w:rsidRDefault="00CF4184" w:rsidP="00CF4184">
      <w:r w:rsidRPr="00AB50D6">
        <w:t>В 2026 году новое повышение пенсионного возраста: правда или выдумка?</w:t>
      </w:r>
    </w:p>
    <w:p w14:paraId="30F4EAFE" w14:textId="2E3B7D56" w:rsidR="00CF4184" w:rsidRPr="00AB50D6" w:rsidRDefault="00CF4184" w:rsidP="00CF4184">
      <w:r w:rsidRPr="00AB50D6">
        <w:t xml:space="preserve">Социальные сети активно обсуждают мифическое </w:t>
      </w:r>
      <w:r w:rsidR="001E1DCA">
        <w:t>«</w:t>
      </w:r>
      <w:r w:rsidRPr="00AB50D6">
        <w:t>повышение пенсионного возраста в 2026 году</w:t>
      </w:r>
      <w:r w:rsidR="001E1DCA">
        <w:t>»</w:t>
      </w:r>
      <w:r w:rsidRPr="00AB50D6">
        <w:t>, взбудораживая умы граждан. Однако на сегодняшний день ни правительство, ни представители Госдумы не подтверждают данные слухи. По словам Вячеслава Володина, нового повышения ждать не следует. Он опроверг информацию о повышении возраста до 75 лет, уточнив, что любые обсуждения на эту тему являются искажением действительности.</w:t>
      </w:r>
    </w:p>
    <w:p w14:paraId="3EE7E0B9" w14:textId="77777777" w:rsidR="00CF4184" w:rsidRPr="00AB50D6" w:rsidRDefault="00CF4184" w:rsidP="00CF4184">
      <w:r w:rsidRPr="00AB50D6">
        <w:t>Светлана Бессараб добавила, что слухи касались обсуждения добровольной отсрочки выхода на пенсию, а не изменения возрастных рамок. Однако такой подход к вопросам пенсионной реформы вызывает много вопросов у граждан, так как многие остаются в неведении относительно будущих расторжений.</w:t>
      </w:r>
    </w:p>
    <w:p w14:paraId="60A4F9DD" w14:textId="77777777" w:rsidR="00CF4184" w:rsidRPr="00AB50D6" w:rsidRDefault="00CF4184" w:rsidP="00CF4184">
      <w:r w:rsidRPr="00AB50D6">
        <w:t>Альтернативные варианты пенсионного обеспечения</w:t>
      </w:r>
    </w:p>
    <w:p w14:paraId="34127943" w14:textId="77777777" w:rsidR="00CF4184" w:rsidRPr="00AB50D6" w:rsidRDefault="00CF4184" w:rsidP="00CF4184">
      <w:r w:rsidRPr="00AB50D6">
        <w:t>Если повышение возраста в ближайшие годы не планируется, то какая модель пенсионного обеспечения может быть предложена в будущем? Одним из обсуждаемых решений является внедрение базового пенсионного дохода. Эта модель предполагает выплату фиксированной суммы, которая не зависит от уровня страховых взносов и стажа.</w:t>
      </w:r>
    </w:p>
    <w:p w14:paraId="43C2E159" w14:textId="77777777" w:rsidR="00CF4184" w:rsidRPr="00AB50D6" w:rsidRDefault="00CF4184" w:rsidP="00CF4184">
      <w:r w:rsidRPr="00AB50D6">
        <w:t>Эксперты полагают, что такая модель может привести к развитию частных инвестиций со стороны работающего населения. Это в свою очередь позволит обеспечить фондирования государственных проектов в будущем. Однако переход на этот доход требует серьезных изменений в федеральном бюджете и системы, что на данный момент не обсуждается.</w:t>
      </w:r>
    </w:p>
    <w:p w14:paraId="264BDD4A" w14:textId="77777777" w:rsidR="00CF4184" w:rsidRPr="00AB50D6" w:rsidRDefault="00CF4184" w:rsidP="00CF4184">
      <w:r w:rsidRPr="00AB50D6">
        <w:t>Как демография влияет на пенсионную систему</w:t>
      </w:r>
    </w:p>
    <w:p w14:paraId="47751E13" w14:textId="77777777" w:rsidR="00CF4184" w:rsidRPr="00AB50D6" w:rsidRDefault="00CF4184" w:rsidP="00CF4184">
      <w:r w:rsidRPr="00AB50D6">
        <w:t>Демографическая ситуация в стране вызывает серьезные опасения. С сокращением трудоспособного населения снижаются страховые взносы, что ведет к увеличению расходов на пенсии. По данным исследований, коэффициент нагрузки на пенсионную систему к 2045 году может достичь 51,2%. Это может вызвать необходимость новых реформ и поддержки из государственного бюджета.</w:t>
      </w:r>
    </w:p>
    <w:p w14:paraId="730F8F99" w14:textId="77777777" w:rsidR="00CF4184" w:rsidRPr="00AB50D6" w:rsidRDefault="00CF4184" w:rsidP="00CF4184">
      <w:r w:rsidRPr="00AB50D6">
        <w:t>В ситуации, когда работоспособных людей становится меньше, а пенсионеров все больше, необходимы новые подходы к пенсионному обеспечению. Обсуждение изменений в пенсионной системе будет продолжаться, даже если никаких официальных решений в 2026 году не произойдет.</w:t>
      </w:r>
    </w:p>
    <w:p w14:paraId="3704D279" w14:textId="77777777" w:rsidR="00CF4184" w:rsidRPr="00AB50D6" w:rsidRDefault="00CF4184" w:rsidP="00CF4184">
      <w:r w:rsidRPr="00AB50D6">
        <w:t>Заключение</w:t>
      </w:r>
    </w:p>
    <w:p w14:paraId="4F0B4964" w14:textId="77777777" w:rsidR="00CF4184" w:rsidRPr="00AB50D6" w:rsidRDefault="00CF4184" w:rsidP="00CF4184">
      <w:r w:rsidRPr="00AB50D6">
        <w:t>В настоящее время в России завершается пенсионная реформа, которая длится с 2019 года. Новое повышение пенсионного возраста кажется маловероятным в ближайшей перспективе. Тем не менее, учитывая демографические тенденции, необходимость обсуждения альтернативных направлений становится очевидной.</w:t>
      </w:r>
    </w:p>
    <w:p w14:paraId="7F0B6E92" w14:textId="77777777" w:rsidR="00CF4184" w:rsidRPr="00AB50D6" w:rsidRDefault="00CF4184" w:rsidP="00CF4184">
      <w:r w:rsidRPr="00AB50D6">
        <w:t xml:space="preserve">Будущее пенсионной системы во многом зависит от способности властей адаптироваться к изменившимся условиям. Непрерывные дискуссии об улучшении социальной политики остаются важными, даже если на горизонте не появляются новые реформы. </w:t>
      </w:r>
      <w:r w:rsidRPr="00AB50D6">
        <w:lastRenderedPageBreak/>
        <w:t>Одно можно сказать уверенно: каждая пенсионная реформа влечет за собой последствия, и важно быть готовыми к ним.</w:t>
      </w:r>
    </w:p>
    <w:p w14:paraId="61C2D669" w14:textId="337A2515" w:rsidR="00CF4184" w:rsidRPr="00940666" w:rsidRDefault="00CF4184" w:rsidP="00CF4184">
      <w:hyperlink r:id="rId50" w:history="1">
        <w:r w:rsidRPr="00AB50D6">
          <w:rPr>
            <w:rStyle w:val="a3"/>
          </w:rPr>
          <w:t>https://pronedra.ru/povyshenie-pensionnogo-vozrasta-v-rossii-ozhidaniya-novoj-pensionnoj-reformy-i-realnost-s-2026-do-2030-goda-801637.html</w:t>
        </w:r>
      </w:hyperlink>
      <w:r w:rsidRPr="00AB50D6">
        <w:t xml:space="preserve"> </w:t>
      </w:r>
    </w:p>
    <w:p w14:paraId="19CA3D30" w14:textId="350EA6C8" w:rsidR="00363E83" w:rsidRPr="00363E83" w:rsidRDefault="00363E83" w:rsidP="00363E83">
      <w:pPr>
        <w:pStyle w:val="2"/>
      </w:pPr>
      <w:bookmarkStart w:id="140" w:name="_Toc216072977"/>
      <w:r w:rsidRPr="00363E83">
        <w:t>Экология Севера, 06.12.2025</w:t>
      </w:r>
      <w:r w:rsidRPr="009A143F">
        <w:t xml:space="preserve">, </w:t>
      </w:r>
      <w:r w:rsidRPr="00363E83">
        <w:t>Бумажное богатство: цифры Росстата обещают комфорт пенсионерам, а холодильник говорит обратное</w:t>
      </w:r>
      <w:bookmarkEnd w:id="140"/>
    </w:p>
    <w:p w14:paraId="79BDDD07" w14:textId="77777777" w:rsidR="00363E83" w:rsidRPr="009A143F" w:rsidRDefault="00363E83" w:rsidP="00363E83">
      <w:pPr>
        <w:pStyle w:val="3"/>
      </w:pPr>
      <w:bookmarkStart w:id="141" w:name="_Toc216072978"/>
      <w:r w:rsidRPr="00363E83">
        <w:t xml:space="preserve">Средняя пенсия в России продолжает расти, отражая тенденцию к повышению доходов пожилых граждан. </w:t>
      </w:r>
      <w:r w:rsidRPr="009A143F">
        <w:t>По итогам октября 2025 года пенсионные выплаты заметно увеличились по сравнению с прошлым годом. Рост зафиксирован на фоне предстоящей индексации страховых пенсий. Об этом сообщает Росстат со ссылкой на данные федеральной службы.</w:t>
      </w:r>
      <w:bookmarkEnd w:id="141"/>
    </w:p>
    <w:p w14:paraId="03D543C4" w14:textId="77777777" w:rsidR="00363E83" w:rsidRPr="009A143F" w:rsidRDefault="00363E83" w:rsidP="00363E83">
      <w:r w:rsidRPr="009A143F">
        <w:t>Рост пенсионных выплат в 2025 году</w:t>
      </w:r>
    </w:p>
    <w:p w14:paraId="2795712C" w14:textId="77777777" w:rsidR="00363E83" w:rsidRPr="009A143F" w:rsidRDefault="00363E83" w:rsidP="00363E83">
      <w:r w:rsidRPr="009A143F">
        <w:t>Согласно официальной статистике, средний размер пенсии в октябре 2025 года достиг 23 530 рублей, что на 11,7% больше, чем в октябре 2024 года. Рост выплат связан с регулярной индексацией и корректировкой пенсионных коэффициентов, которые применяются при расчёте страховых пенсий.</w:t>
      </w:r>
    </w:p>
    <w:p w14:paraId="2B237CF4" w14:textId="77777777" w:rsidR="00363E83" w:rsidRPr="009A143F" w:rsidRDefault="00363E83" w:rsidP="00363E83">
      <w:r w:rsidRPr="009A143F">
        <w:t>"В октябре 2025 года средний размер назначенных пенсий составил 23 530 рублей и по сравнению с октябрем 2024 года увеличился на 11,7%", - отмечается в сообщении службы, приведённом ТАСС.</w:t>
      </w:r>
    </w:p>
    <w:p w14:paraId="0B7D5990" w14:textId="77777777" w:rsidR="00363E83" w:rsidRPr="009A143F" w:rsidRDefault="00363E83" w:rsidP="00363E83">
      <w:r w:rsidRPr="009A143F">
        <w:t>Пенсионеры отметили, что повышение ощутимо отразилось на их доходах, особенно в небольших городах, где расходы на проживание остаются ниже среднего уровня по стране. Эксперты при этом обращают внимание, что фактическая покупательная способность пенсионных выплат по-прежнему во многом зависит от инфляции.</w:t>
      </w:r>
    </w:p>
    <w:p w14:paraId="62E19046" w14:textId="77777777" w:rsidR="00363E83" w:rsidRPr="009A143F" w:rsidRDefault="00363E83" w:rsidP="00363E83">
      <w:r w:rsidRPr="009A143F">
        <w:t>Индексация в 2026 году</w:t>
      </w:r>
    </w:p>
    <w:p w14:paraId="0268B8A8" w14:textId="77777777" w:rsidR="00363E83" w:rsidRPr="009A143F" w:rsidRDefault="00363E83" w:rsidP="00363E83">
      <w:r w:rsidRPr="009A143F">
        <w:t>С 1 января 2026 года в России планируется очередное повышение страховых пенсий. Индексация составит 7,6%, что предусмотрено бюджетом Социального фонда на 2026 год.</w:t>
      </w:r>
    </w:p>
    <w:p w14:paraId="0680B5BD" w14:textId="77777777" w:rsidR="00363E83" w:rsidRPr="009A143F" w:rsidRDefault="00363E83" w:rsidP="00363E83">
      <w:r w:rsidRPr="009A143F">
        <w:t>В результате стоимость одного пенсионного коэффициента увеличится до 156,76 рубля, а фиксированная выплата к страховой пенсии - до 9 584,69 рубля. По оценке специалистов, такая корректировка позволит компенсировать рост потребительских цен и частично повысить реальный уровень доходов пожилых граждан.</w:t>
      </w:r>
    </w:p>
    <w:p w14:paraId="12C8C9B0" w14:textId="77777777" w:rsidR="00363E83" w:rsidRPr="009A143F" w:rsidRDefault="00363E83" w:rsidP="00363E83">
      <w:r w:rsidRPr="009A143F">
        <w:t>"Индексация страховых пенсий - это один из ключевых инструментов защиты доходов пожилых граждан от инфляции", - говорится в материалах Соцфонда.</w:t>
      </w:r>
    </w:p>
    <w:p w14:paraId="3BEE2DFD" w14:textId="77777777" w:rsidR="00363E83" w:rsidRPr="009A143F" w:rsidRDefault="00363E83" w:rsidP="00363E83">
      <w:r w:rsidRPr="009A143F">
        <w:t>По расчётам экономистов, в 2026 году средняя пенсия после индексации может превысить 25 тысяч рублей. При этом темпы роста выплат в разных регионах страны могут отличаться в зависимости от структуры населения и уровня региональных доплат. Это, по словам аналитиков, повлияет на динамику социальных выплат и доступ к дополнительным мерам поддержки.</w:t>
      </w:r>
    </w:p>
    <w:p w14:paraId="3B6718F2" w14:textId="77777777" w:rsidR="00363E83" w:rsidRPr="009A143F" w:rsidRDefault="00363E83" w:rsidP="00363E83">
      <w:r w:rsidRPr="009A143F">
        <w:t>Что влияет на размер пенсий</w:t>
      </w:r>
    </w:p>
    <w:p w14:paraId="7D34E1F7" w14:textId="77777777" w:rsidR="00363E83" w:rsidRPr="009A143F" w:rsidRDefault="00363E83" w:rsidP="00363E83">
      <w:r w:rsidRPr="009A143F">
        <w:lastRenderedPageBreak/>
        <w:t>Размер назначаемой пенсии в России складывается из нескольких параметров: страхового стажа, количества пенсионных коэффициентов (баллов) и фиксированной выплаты. Эти показатели ежегодно индексируются с учётом экономической ситуации и уровня инфляции.</w:t>
      </w:r>
    </w:p>
    <w:p w14:paraId="70CDA9B4" w14:textId="77777777" w:rsidR="00363E83" w:rsidRPr="009A143F" w:rsidRDefault="00363E83" w:rsidP="00363E83">
      <w:r w:rsidRPr="009A143F">
        <w:t xml:space="preserve">Также на рост пенсий влияют:  </w:t>
      </w:r>
    </w:p>
    <w:p w14:paraId="1CF44AAA" w14:textId="1B818F4D" w:rsidR="00363E83" w:rsidRPr="009A143F" w:rsidRDefault="00363E83" w:rsidP="00CE57D2">
      <w:pPr>
        <w:pStyle w:val="aff8"/>
        <w:numPr>
          <w:ilvl w:val="0"/>
          <w:numId w:val="50"/>
        </w:numPr>
      </w:pPr>
      <w:r w:rsidRPr="009A143F">
        <w:t xml:space="preserve">Ежегодная корректировка минимального размера оплаты труда (МРОТ). </w:t>
      </w:r>
    </w:p>
    <w:p w14:paraId="62E1215D" w14:textId="5B028F6D" w:rsidR="00363E83" w:rsidRPr="009A143F" w:rsidRDefault="00363E83" w:rsidP="00CE57D2">
      <w:pPr>
        <w:pStyle w:val="aff8"/>
        <w:numPr>
          <w:ilvl w:val="0"/>
          <w:numId w:val="50"/>
        </w:numPr>
      </w:pPr>
      <w:r w:rsidRPr="009A143F">
        <w:t xml:space="preserve">Региональные коэффициенты для северных территорий. </w:t>
      </w:r>
    </w:p>
    <w:p w14:paraId="71C9E32B" w14:textId="4EC06840" w:rsidR="00363E83" w:rsidRPr="009A143F" w:rsidRDefault="00363E83" w:rsidP="00CE57D2">
      <w:pPr>
        <w:pStyle w:val="aff8"/>
        <w:numPr>
          <w:ilvl w:val="0"/>
          <w:numId w:val="50"/>
        </w:numPr>
      </w:pPr>
      <w:r w:rsidRPr="009A143F">
        <w:t xml:space="preserve">Индексация выплат работающим пенсионерам после прекращения трудовой деятельности. </w:t>
      </w:r>
    </w:p>
    <w:p w14:paraId="691CE886" w14:textId="3B53A11B" w:rsidR="00363E83" w:rsidRPr="009A143F" w:rsidRDefault="00363E83" w:rsidP="00CE57D2">
      <w:pPr>
        <w:pStyle w:val="aff8"/>
        <w:numPr>
          <w:ilvl w:val="0"/>
          <w:numId w:val="50"/>
        </w:numPr>
      </w:pPr>
      <w:r w:rsidRPr="009A143F">
        <w:t xml:space="preserve">Перерасчёт пенсий для отдельных категорий - инвалидов, ветеранов, граждан старше 80 лет. </w:t>
      </w:r>
    </w:p>
    <w:p w14:paraId="151138EB" w14:textId="77777777" w:rsidR="00363E83" w:rsidRPr="009A143F" w:rsidRDefault="00363E83" w:rsidP="00363E83">
      <w:r w:rsidRPr="009A143F">
        <w:t>По данным Росстата, на конец 2025 года в России насчитывается более 42 миллионов пенсионеров, включая получателей страховых, социальных и государственных выплат.</w:t>
      </w:r>
    </w:p>
    <w:p w14:paraId="50C159D9" w14:textId="77777777" w:rsidR="00363E83" w:rsidRPr="009A143F" w:rsidRDefault="00363E83" w:rsidP="00363E83">
      <w:r w:rsidRPr="009A143F">
        <w:t>Сравнение роста пенсий и инфляции</w:t>
      </w:r>
    </w:p>
    <w:p w14:paraId="24A0C8CE" w14:textId="77777777" w:rsidR="00363E83" w:rsidRPr="009A143F" w:rsidRDefault="00363E83" w:rsidP="00363E83">
      <w:r w:rsidRPr="009A143F">
        <w:t>Если сравнить темпы роста пенсий и инфляции за последние годы, можно отметить, что в 2025 году выплаты увеличились опережающими темпами. По оценке аналитиков, годовая инфляция составила около 8%, что ниже показателя индексации. Таким образом, реальный доход пенсионеров вырос примерно на 3%.</w:t>
      </w:r>
    </w:p>
    <w:p w14:paraId="47443AB0" w14:textId="77777777" w:rsidR="00363E83" w:rsidRPr="009A143F" w:rsidRDefault="00363E83" w:rsidP="00363E83">
      <w:r w:rsidRPr="009A143F">
        <w:t>Однако, несмотря на положительную динамику, эксперты подчеркивают, что реальный уровень жизни пенсионеров во многом зависит от региона проживания и индивидуальных расходов. В крупных городах повышение на 11-12% зачастую не покрывает рост цен на жильё, медикаменты и продукты питания.</w:t>
      </w:r>
    </w:p>
    <w:p w14:paraId="1F8C4017" w14:textId="77777777" w:rsidR="00363E83" w:rsidRPr="009A143F" w:rsidRDefault="00363E83" w:rsidP="00363E83">
      <w:r w:rsidRPr="009A143F">
        <w:t>Плюсы и минусы действующей пенсионной системы</w:t>
      </w:r>
    </w:p>
    <w:p w14:paraId="62837723" w14:textId="77777777" w:rsidR="00363E83" w:rsidRPr="009A143F" w:rsidRDefault="00363E83" w:rsidP="00363E83">
      <w:r w:rsidRPr="009A143F">
        <w:t>Пенсионная система России основана на принципе страховых накоплений и государственной поддержки. Она имеет как сильные стороны, так и ограничения, которые продолжают обсуждаться экспертами и экономистами.</w:t>
      </w:r>
    </w:p>
    <w:p w14:paraId="687E702D" w14:textId="77777777" w:rsidR="00363E83" w:rsidRPr="009A143F" w:rsidRDefault="00363E83" w:rsidP="00363E83">
      <w:r w:rsidRPr="009A143F">
        <w:t xml:space="preserve">Плюсы:  </w:t>
      </w:r>
    </w:p>
    <w:p w14:paraId="55A24EDB" w14:textId="24AF15AF" w:rsidR="00363E83" w:rsidRPr="009A143F" w:rsidRDefault="00363E83" w:rsidP="00CE57D2">
      <w:pPr>
        <w:pStyle w:val="aff8"/>
        <w:numPr>
          <w:ilvl w:val="0"/>
          <w:numId w:val="25"/>
        </w:numPr>
      </w:pPr>
      <w:r w:rsidRPr="009A143F">
        <w:t xml:space="preserve">регулярная индексация выплат с учётом инфляции; </w:t>
      </w:r>
    </w:p>
    <w:p w14:paraId="4EB7FF99" w14:textId="5BB38410" w:rsidR="00363E83" w:rsidRPr="009A143F" w:rsidRDefault="00363E83" w:rsidP="00CE57D2">
      <w:pPr>
        <w:pStyle w:val="aff8"/>
        <w:numPr>
          <w:ilvl w:val="0"/>
          <w:numId w:val="25"/>
        </w:numPr>
      </w:pPr>
      <w:r w:rsidRPr="009A143F">
        <w:t xml:space="preserve">возможность получения дополнительных социальных доплат; </w:t>
      </w:r>
    </w:p>
    <w:p w14:paraId="03D57AD6" w14:textId="26AE286F" w:rsidR="00363E83" w:rsidRPr="009A143F" w:rsidRDefault="00363E83" w:rsidP="00CE57D2">
      <w:pPr>
        <w:pStyle w:val="aff8"/>
        <w:numPr>
          <w:ilvl w:val="0"/>
          <w:numId w:val="25"/>
        </w:numPr>
      </w:pPr>
      <w:r w:rsidRPr="009A143F">
        <w:t xml:space="preserve">гарантированная поддержка малоимущих пенсионеров; </w:t>
      </w:r>
    </w:p>
    <w:p w14:paraId="2FD60696" w14:textId="76C8AA50" w:rsidR="00363E83" w:rsidRPr="009A143F" w:rsidRDefault="00363E83" w:rsidP="00CE57D2">
      <w:pPr>
        <w:pStyle w:val="aff8"/>
        <w:numPr>
          <w:ilvl w:val="0"/>
          <w:numId w:val="25"/>
        </w:numPr>
      </w:pPr>
      <w:r w:rsidRPr="009A143F">
        <w:t xml:space="preserve">прозрачная система расчёта коэффициентов. </w:t>
      </w:r>
    </w:p>
    <w:p w14:paraId="40C76DBA" w14:textId="77777777" w:rsidR="00363E83" w:rsidRPr="009A143F" w:rsidRDefault="00363E83" w:rsidP="00363E83">
      <w:r w:rsidRPr="009A143F">
        <w:t xml:space="preserve">Минусы:  </w:t>
      </w:r>
    </w:p>
    <w:p w14:paraId="3DC94C1E" w14:textId="64042D6A" w:rsidR="00363E83" w:rsidRPr="009A143F" w:rsidRDefault="00363E83" w:rsidP="00CE57D2">
      <w:pPr>
        <w:pStyle w:val="aff8"/>
        <w:numPr>
          <w:ilvl w:val="0"/>
          <w:numId w:val="25"/>
        </w:numPr>
      </w:pPr>
      <w:r w:rsidRPr="009A143F">
        <w:t xml:space="preserve">слабая зависимость пенсий от реального трудового стажа; </w:t>
      </w:r>
    </w:p>
    <w:p w14:paraId="6E79E2AD" w14:textId="7C2CD45C" w:rsidR="00363E83" w:rsidRPr="009A143F" w:rsidRDefault="00363E83" w:rsidP="00CE57D2">
      <w:pPr>
        <w:pStyle w:val="aff8"/>
        <w:numPr>
          <w:ilvl w:val="0"/>
          <w:numId w:val="25"/>
        </w:numPr>
      </w:pPr>
      <w:r w:rsidRPr="009A143F">
        <w:t xml:space="preserve">неравномерность индексации между регионами; </w:t>
      </w:r>
    </w:p>
    <w:p w14:paraId="54FA0780" w14:textId="54838895" w:rsidR="00363E83" w:rsidRPr="009A143F" w:rsidRDefault="00363E83" w:rsidP="00CE57D2">
      <w:pPr>
        <w:pStyle w:val="aff8"/>
        <w:numPr>
          <w:ilvl w:val="0"/>
          <w:numId w:val="25"/>
        </w:numPr>
      </w:pPr>
      <w:r w:rsidRPr="009A143F">
        <w:t xml:space="preserve">отсутствие накопительных выплат для многих граждан; </w:t>
      </w:r>
    </w:p>
    <w:p w14:paraId="16FE8EB2" w14:textId="41801ED9" w:rsidR="00363E83" w:rsidRPr="009A143F" w:rsidRDefault="00363E83" w:rsidP="00CE57D2">
      <w:pPr>
        <w:pStyle w:val="aff8"/>
        <w:numPr>
          <w:ilvl w:val="0"/>
          <w:numId w:val="25"/>
        </w:numPr>
      </w:pPr>
      <w:r w:rsidRPr="009A143F">
        <w:t xml:space="preserve">низкая реальная покупательная способность при высоких расходах на лекарства и коммунальные услуги. </w:t>
      </w:r>
    </w:p>
    <w:p w14:paraId="3EB50A4C" w14:textId="77777777" w:rsidR="00363E83" w:rsidRPr="009A143F" w:rsidRDefault="00363E83" w:rsidP="00363E83">
      <w:r w:rsidRPr="009A143F">
        <w:t>Советы по финансовому планированию для пенсионеров</w:t>
      </w:r>
    </w:p>
    <w:p w14:paraId="4258D1F6" w14:textId="77777777" w:rsidR="00363E83" w:rsidRPr="009A143F" w:rsidRDefault="00363E83" w:rsidP="00363E83">
      <w:r w:rsidRPr="009A143F">
        <w:t xml:space="preserve">Экономисты советуют пенсионерам и гражданам предпенсионного возраста заранее формировать личные сбережения и использовать возможности государственных программ.  </w:t>
      </w:r>
    </w:p>
    <w:p w14:paraId="647BA7BA" w14:textId="1F49E8D3" w:rsidR="00363E83" w:rsidRPr="009A143F" w:rsidRDefault="00363E83" w:rsidP="00CE57D2">
      <w:pPr>
        <w:pStyle w:val="aff8"/>
        <w:numPr>
          <w:ilvl w:val="0"/>
          <w:numId w:val="46"/>
        </w:numPr>
      </w:pPr>
      <w:r w:rsidRPr="009A143F">
        <w:lastRenderedPageBreak/>
        <w:t xml:space="preserve">Рассмотреть участие в добровольных накопительных программах. </w:t>
      </w:r>
    </w:p>
    <w:p w14:paraId="76DE70D8" w14:textId="1D60EB58" w:rsidR="00363E83" w:rsidRPr="009A143F" w:rsidRDefault="00363E83" w:rsidP="00CE57D2">
      <w:pPr>
        <w:pStyle w:val="aff8"/>
        <w:numPr>
          <w:ilvl w:val="0"/>
          <w:numId w:val="46"/>
        </w:numPr>
      </w:pPr>
      <w:r w:rsidRPr="009A143F">
        <w:t xml:space="preserve">Вести учёт пенсионных баллов через портал "Госуслуги". </w:t>
      </w:r>
    </w:p>
    <w:p w14:paraId="4E9C0C59" w14:textId="28D0BD9C" w:rsidR="00363E83" w:rsidRPr="009A143F" w:rsidRDefault="00363E83" w:rsidP="00CE57D2">
      <w:pPr>
        <w:pStyle w:val="aff8"/>
        <w:numPr>
          <w:ilvl w:val="0"/>
          <w:numId w:val="46"/>
        </w:numPr>
      </w:pPr>
      <w:r w:rsidRPr="009A143F">
        <w:t xml:space="preserve">Использовать банковские вклады и инвестиционные счета для сохранения накоплений. </w:t>
      </w:r>
    </w:p>
    <w:p w14:paraId="5392922A" w14:textId="1165EF80" w:rsidR="00363E83" w:rsidRPr="009A143F" w:rsidRDefault="00363E83" w:rsidP="00CE57D2">
      <w:pPr>
        <w:pStyle w:val="aff8"/>
        <w:numPr>
          <w:ilvl w:val="0"/>
          <w:numId w:val="46"/>
        </w:numPr>
      </w:pPr>
      <w:r w:rsidRPr="009A143F">
        <w:t xml:space="preserve">Изучать региональные меры поддержки - компенсации, скидки и субсидии. </w:t>
      </w:r>
    </w:p>
    <w:p w14:paraId="38FE3B50" w14:textId="77777777" w:rsidR="00363E83" w:rsidRPr="009A143F" w:rsidRDefault="00363E83" w:rsidP="00363E83">
      <w:r w:rsidRPr="009A143F">
        <w:t>Популярные вопросы о пенсиях в России</w:t>
      </w:r>
    </w:p>
    <w:p w14:paraId="0C362EAD" w14:textId="77777777" w:rsidR="00363E83" w:rsidRPr="009A143F" w:rsidRDefault="00363E83" w:rsidP="00363E83">
      <w:r w:rsidRPr="009A143F">
        <w:t>1. Когда происходит индексация страховых пенсий?</w:t>
      </w:r>
    </w:p>
    <w:p w14:paraId="15A968AF" w14:textId="77777777" w:rsidR="00363E83" w:rsidRPr="009A143F" w:rsidRDefault="00363E83" w:rsidP="00363E83">
      <w:r w:rsidRPr="009A143F">
        <w:t>Основная индексация страховых пенсий проводится ежегодно 1 января. В отдельных случаях возможна дополнительная корректировка в середине года при высоких темпах инфляции.</w:t>
      </w:r>
    </w:p>
    <w:p w14:paraId="1F21C024" w14:textId="77777777" w:rsidR="00363E83" w:rsidRPr="009A143F" w:rsidRDefault="00363E83" w:rsidP="00363E83">
      <w:r w:rsidRPr="009A143F">
        <w:t>2. Кто имеет право на досрочную пенсию?</w:t>
      </w:r>
    </w:p>
    <w:p w14:paraId="6CD4F240" w14:textId="77777777" w:rsidR="00363E83" w:rsidRPr="009A143F" w:rsidRDefault="00363E83" w:rsidP="00363E83">
      <w:r w:rsidRPr="009A143F">
        <w:t>Право на досрочную пенсию имеют граждане, работающие во вредных условиях, педагоги, медики, а также жители Крайнего Севера при наличии необходимого стажа.</w:t>
      </w:r>
    </w:p>
    <w:p w14:paraId="405E84E6" w14:textId="77777777" w:rsidR="00363E83" w:rsidRPr="009A143F" w:rsidRDefault="00363E83" w:rsidP="00363E83">
      <w:r w:rsidRPr="009A143F">
        <w:t>3. Как узнать, сколько баллов накоплено для расчёта пенсии?</w:t>
      </w:r>
    </w:p>
    <w:p w14:paraId="051D4AF1" w14:textId="77777777" w:rsidR="00363E83" w:rsidRPr="009A143F" w:rsidRDefault="00363E83" w:rsidP="00363E83">
      <w:r w:rsidRPr="009A143F">
        <w:t>Информацию о страховых баллах можно получить через личный кабинет на портале "Госуслуги" или на сайте Социального фонда России.</w:t>
      </w:r>
    </w:p>
    <w:p w14:paraId="05A666CB" w14:textId="6E194AD1" w:rsidR="00363E83" w:rsidRPr="009A143F" w:rsidRDefault="00363E83" w:rsidP="00363E83">
      <w:hyperlink r:id="rId51" w:history="1">
        <w:r w:rsidRPr="004272F4">
          <w:rPr>
            <w:rStyle w:val="a3"/>
            <w:lang w:val="en-US"/>
          </w:rPr>
          <w:t>https</w:t>
        </w:r>
        <w:r w:rsidRPr="009A143F">
          <w:rPr>
            <w:rStyle w:val="a3"/>
          </w:rPr>
          <w:t>://</w:t>
        </w:r>
        <w:r w:rsidRPr="004272F4">
          <w:rPr>
            <w:rStyle w:val="a3"/>
            <w:lang w:val="en-US"/>
          </w:rPr>
          <w:t>www</w:t>
        </w:r>
        <w:r w:rsidRPr="009A143F">
          <w:rPr>
            <w:rStyle w:val="a3"/>
          </w:rPr>
          <w:t>.</w:t>
        </w:r>
        <w:r w:rsidRPr="004272F4">
          <w:rPr>
            <w:rStyle w:val="a3"/>
            <w:lang w:val="en-US"/>
          </w:rPr>
          <w:t>ecosever</w:t>
        </w:r>
        <w:r w:rsidRPr="009A143F">
          <w:rPr>
            <w:rStyle w:val="a3"/>
          </w:rPr>
          <w:t>.</w:t>
        </w:r>
        <w:r w:rsidRPr="004272F4">
          <w:rPr>
            <w:rStyle w:val="a3"/>
            <w:lang w:val="en-US"/>
          </w:rPr>
          <w:t>ru</w:t>
        </w:r>
        <w:r w:rsidRPr="009A143F">
          <w:rPr>
            <w:rStyle w:val="a3"/>
          </w:rPr>
          <w:t>/</w:t>
        </w:r>
        <w:r w:rsidRPr="004272F4">
          <w:rPr>
            <w:rStyle w:val="a3"/>
            <w:lang w:val="en-US"/>
          </w:rPr>
          <w:t>article</w:t>
        </w:r>
        <w:r w:rsidRPr="009A143F">
          <w:rPr>
            <w:rStyle w:val="a3"/>
          </w:rPr>
          <w:t>/67801.</w:t>
        </w:r>
        <w:r w:rsidRPr="004272F4">
          <w:rPr>
            <w:rStyle w:val="a3"/>
            <w:lang w:val="en-US"/>
          </w:rPr>
          <w:t>html</w:t>
        </w:r>
      </w:hyperlink>
      <w:r w:rsidRPr="009A143F">
        <w:t xml:space="preserve"> </w:t>
      </w:r>
    </w:p>
    <w:p w14:paraId="66AA20DD" w14:textId="77777777" w:rsidR="00285772" w:rsidRPr="00AB50D6" w:rsidRDefault="00285772" w:rsidP="00285772">
      <w:pPr>
        <w:pStyle w:val="2"/>
      </w:pPr>
      <w:bookmarkStart w:id="142" w:name="_Toc216072979"/>
      <w:r w:rsidRPr="00AB50D6">
        <w:t>NEWS.ru, 05.12.2025, Какие льготы положены пенсионерам после 70 лет: ищем способы сэкономить</w:t>
      </w:r>
      <w:bookmarkEnd w:id="142"/>
    </w:p>
    <w:p w14:paraId="27BBB918" w14:textId="77777777" w:rsidR="00285772" w:rsidRPr="00AB50D6" w:rsidRDefault="00285772" w:rsidP="00FF6D05">
      <w:pPr>
        <w:pStyle w:val="3"/>
      </w:pPr>
      <w:bookmarkStart w:id="143" w:name="_Toc216072980"/>
      <w:r w:rsidRPr="00AB50D6">
        <w:t>Пенсионеры старше 70 лет получают существенную государственную поддержку, которая помогает снизить финансовую нагрузку на семейный бюджет. Какие льготы положены пенсионерам после 70 лет: скидка 50% на оплату взносов за капитальный ремонт, налоговые послабления, скидки на проезд, медицинские привилегии (льготы на лекарства положены, однако, не всем - в приоритете инвалиды I и II групп, чернобыльцы, ветераны боевых действий) и возможность бесплатного санаторно-курортного лечения. Эти меры поддержки действуют на федеральном и региональном уровнях, обеспечивая достойную жизнь в преклонном возрасте.</w:t>
      </w:r>
      <w:bookmarkEnd w:id="143"/>
    </w:p>
    <w:p w14:paraId="67B89C64" w14:textId="77777777" w:rsidR="00285772" w:rsidRPr="00AB50D6" w:rsidRDefault="00285772" w:rsidP="00285772">
      <w:r w:rsidRPr="00AB50D6">
        <w:t>Базовые привилегии для всех пенсионеров</w:t>
      </w:r>
    </w:p>
    <w:p w14:paraId="30549DE4" w14:textId="77777777" w:rsidR="00285772" w:rsidRPr="00AB50D6" w:rsidRDefault="00285772" w:rsidP="00285772">
      <w:r w:rsidRPr="00AB50D6">
        <w:t>Граждане пенсионного возраста до 70 лет уже пользуются значительным набором льгот. Им положено освобождение от уплаты налога на один объект недвижимости, освобождение от земельного налога на участок до шести соток, а также скидки на проезд в общественном транспорте. В ряде регионов для отдельных категорий есть льготы и на проезд в междугородном транспорте. Работающие пенсионеры могут уволиться без двухнедельной отработки и получить дополнительный неоплачиваемый отпуск до 14 дней в год.</w:t>
      </w:r>
    </w:p>
    <w:p w14:paraId="393A0D71" w14:textId="77777777" w:rsidR="00285772" w:rsidRPr="00AB50D6" w:rsidRDefault="00285772" w:rsidP="00285772">
      <w:r w:rsidRPr="00AB50D6">
        <w:t>Как оформить положенные выплаты</w:t>
      </w:r>
    </w:p>
    <w:p w14:paraId="03228B2F" w14:textId="1A50F232" w:rsidR="00285772" w:rsidRPr="00AB50D6" w:rsidRDefault="00285772" w:rsidP="00285772">
      <w:r w:rsidRPr="00AB50D6">
        <w:t xml:space="preserve">Большинство налоговых льгот назначается автоматически на основании данных Социального фонда России, однако некоторые требуют личного обращения. Для оформления необходимо подготовить паспорт, пенсионное удостоверение и подать </w:t>
      </w:r>
      <w:r w:rsidRPr="00AB50D6">
        <w:lastRenderedPageBreak/>
        <w:t xml:space="preserve">заявление через портал </w:t>
      </w:r>
      <w:r w:rsidR="001E1DCA">
        <w:t>«</w:t>
      </w:r>
      <w:r w:rsidRPr="00AB50D6">
        <w:t>Госуслуги</w:t>
      </w:r>
      <w:r w:rsidR="001E1DCA">
        <w:t>»</w:t>
      </w:r>
      <w:r w:rsidRPr="00AB50D6">
        <w:t>, МФЦ или напрямую в уполномоченный орган. Компенсации по коммунальным услугам оформляются через соцзащиту или управляющую компанию с предоставлением документов, подтверждающих право на льготу.</w:t>
      </w:r>
    </w:p>
    <w:p w14:paraId="5F424976" w14:textId="77777777" w:rsidR="00285772" w:rsidRPr="00AB50D6" w:rsidRDefault="00285772" w:rsidP="00285772">
      <w:r w:rsidRPr="00AB50D6">
        <w:t>Расширенная поддержка после 70 лет</w:t>
      </w:r>
    </w:p>
    <w:p w14:paraId="0D092756" w14:textId="77777777" w:rsidR="00285772" w:rsidRPr="00AB50D6" w:rsidRDefault="00285772" w:rsidP="00285772">
      <w:r w:rsidRPr="00AB50D6">
        <w:t>Достигнув 70-летнего возраста, граждане получают право на компенсацию 50% взносов на капремонт, если проживают одни или только с другими неработающими пенсионерами. Какие льготы положены пенсионерам после 70 лет дополнительно: ежегодное бесплатное санаторно-курортное лечение (для пожилых жителей Москвы), компенсация 50-70% стоимости газификации дома (но не более 100 тысяч рублей) и скидка 50% на вывоз мусора. После 80 лет компенсация взносов на капремонт составляет уже 100%, а фиксированная часть пенсии автоматически удваивается.</w:t>
      </w:r>
    </w:p>
    <w:p w14:paraId="3336D533" w14:textId="77777777" w:rsidR="00285772" w:rsidRPr="00AB50D6" w:rsidRDefault="00285772" w:rsidP="00285772">
      <w:r w:rsidRPr="00AB50D6">
        <w:t>Практические рекомендации</w:t>
      </w:r>
    </w:p>
    <w:p w14:paraId="599DDFE4" w14:textId="47011834" w:rsidR="00285772" w:rsidRPr="00AB50D6" w:rsidRDefault="00285772" w:rsidP="00285772">
      <w:r w:rsidRPr="00AB50D6">
        <w:t xml:space="preserve">Государственная поддержка пенсионеров старшего возраста включает широкий спектр федеральных и региональных мер, направленных на сокращение расходов на жилищно-коммунальные услуги, медобслуживание и транспорт. Чтобы не упустить положенные выплаты, регулярно проверяйте информацию на портале </w:t>
      </w:r>
      <w:r w:rsidR="001E1DCA">
        <w:t>«</w:t>
      </w:r>
      <w:r w:rsidRPr="00AB50D6">
        <w:t>Госуслуги</w:t>
      </w:r>
      <w:r w:rsidR="001E1DCA">
        <w:t>»</w:t>
      </w:r>
      <w:r w:rsidRPr="00AB50D6">
        <w:t xml:space="preserve"> или обращайтесь в территориальные отделения Социального фонда и соцзащиты за консультацией - многие льготы требуют своевременного оформления заявления для получения компенсаций.</w:t>
      </w:r>
    </w:p>
    <w:p w14:paraId="19A09816" w14:textId="1F417FE3" w:rsidR="00774B8E" w:rsidRPr="00AB50D6" w:rsidRDefault="00285772" w:rsidP="00285772">
      <w:hyperlink r:id="rId52" w:history="1">
        <w:r w:rsidRPr="00AB50D6">
          <w:rPr>
            <w:rStyle w:val="a3"/>
          </w:rPr>
          <w:t>https://news.ru/family/poleznye-sovety/kakie-lgoty-polozheny-pensioneram-posle-70-let-ishem-sposoby-sekonomit</w:t>
        </w:r>
      </w:hyperlink>
    </w:p>
    <w:p w14:paraId="40BB0078" w14:textId="77777777" w:rsidR="005C06F6" w:rsidRPr="00AB50D6" w:rsidRDefault="005C06F6" w:rsidP="005C06F6">
      <w:pPr>
        <w:pStyle w:val="2"/>
      </w:pPr>
      <w:bookmarkStart w:id="144" w:name="_Hlk216072686"/>
      <w:bookmarkStart w:id="145" w:name="_Toc216072981"/>
      <w:r w:rsidRPr="00AB50D6">
        <w:t>Агентство городских новостей Москва, 05.12.2025, Москвичи старшего возраста стали в 1,5 раза чаще устраиваться на работу</w:t>
      </w:r>
      <w:bookmarkEnd w:id="145"/>
    </w:p>
    <w:p w14:paraId="610DDEDF" w14:textId="392FEE98" w:rsidR="005C06F6" w:rsidRPr="00AB50D6" w:rsidRDefault="005C06F6" w:rsidP="00FF6D05">
      <w:pPr>
        <w:pStyle w:val="3"/>
      </w:pPr>
      <w:bookmarkStart w:id="146" w:name="_Toc216072982"/>
      <w:r w:rsidRPr="00AB50D6">
        <w:t xml:space="preserve">Жители столицы в возрасте 70 лет и старше в 2025 году в 1,5 раза чаще устраивались на работу с помощью службы занятости, чем годом ранее. Об этом Агентству городских новостей </w:t>
      </w:r>
      <w:r w:rsidR="001E1DCA">
        <w:t>«</w:t>
      </w:r>
      <w:r w:rsidRPr="00AB50D6">
        <w:t>Москва</w:t>
      </w:r>
      <w:r w:rsidR="001E1DCA">
        <w:t>»</w:t>
      </w:r>
      <w:r w:rsidRPr="00AB50D6">
        <w:t xml:space="preserve"> сообщила руководитель отдела социальных проектов центра </w:t>
      </w:r>
      <w:r w:rsidR="001E1DCA">
        <w:t>«</w:t>
      </w:r>
      <w:r w:rsidRPr="00AB50D6">
        <w:t>Моя карьера</w:t>
      </w:r>
      <w:r w:rsidR="001E1DCA">
        <w:t>»</w:t>
      </w:r>
      <w:r w:rsidRPr="00AB50D6">
        <w:t xml:space="preserve"> Юлия Беляева.</w:t>
      </w:r>
      <w:bookmarkEnd w:id="146"/>
    </w:p>
    <w:p w14:paraId="6C2C04B3" w14:textId="69DB375F" w:rsidR="005C06F6" w:rsidRPr="00AB50D6" w:rsidRDefault="001E1DCA" w:rsidP="005C06F6">
      <w:r>
        <w:t>«</w:t>
      </w:r>
      <w:r w:rsidR="005C06F6" w:rsidRPr="00AB50D6">
        <w:t>Мы наблюдаем положительную динамику. Среди москвичей 70-79 лет зафиксирован рост числа обращений в 1,5 раза по сравнению с прошлым годом. И главное - люди ищут не просто подработку, а дело по душе: они готовы передавать опыт, пробуют новые форматы и находят применение своим навыкам</w:t>
      </w:r>
      <w:r>
        <w:t>»</w:t>
      </w:r>
      <w:r w:rsidR="005C06F6" w:rsidRPr="00AB50D6">
        <w:t>, - сказала Юлия Беляева.</w:t>
      </w:r>
    </w:p>
    <w:p w14:paraId="6FBD323F" w14:textId="77777777" w:rsidR="005C06F6" w:rsidRPr="00AB50D6" w:rsidRDefault="005C06F6" w:rsidP="005C06F6">
      <w:r w:rsidRPr="00AB50D6">
        <w:t>По ее словам, наиболее популярными направлениями трудоустройства горожан в возрасте 70 лет и старше становятся сфера услуг, городская инфраструктура, наука и образование, транспорт, логистика и промышленность.</w:t>
      </w:r>
    </w:p>
    <w:p w14:paraId="483D9864" w14:textId="5099FC63" w:rsidR="005C06F6" w:rsidRPr="00AB50D6" w:rsidRDefault="001E1DCA" w:rsidP="005C06F6">
      <w:r>
        <w:t>«</w:t>
      </w:r>
      <w:r w:rsidR="005C06F6" w:rsidRPr="00AB50D6">
        <w:t xml:space="preserve">Работодатели высоко ценят лояльность и преданность компании сотрудников старшего возраста, что выгодно отличает их от более молодых специалистов, предпочитающих менять место работы гораздо чаще. Отдельным важным преимуществом является их богатый опыт, который они эффективно передают молодым коллегам, становясь </w:t>
      </w:r>
      <w:r w:rsidR="005C06F6" w:rsidRPr="00AB50D6">
        <w:lastRenderedPageBreak/>
        <w:t>наставниками и менторами. Это способствует сплочению коллектива и сохранению ценных практик</w:t>
      </w:r>
      <w:r>
        <w:t>»</w:t>
      </w:r>
      <w:r w:rsidR="005C06F6" w:rsidRPr="00AB50D6">
        <w:t>, - добавила Юлия Беляева.</w:t>
      </w:r>
    </w:p>
    <w:p w14:paraId="7E0C17C1" w14:textId="77777777" w:rsidR="005C06F6" w:rsidRPr="00AB50D6" w:rsidRDefault="005C06F6" w:rsidP="005C06F6">
      <w:r w:rsidRPr="00AB50D6">
        <w:t>Она также отметила, что за последний год в целом соискатели старше 50 лет составили почти 25% всех трудоустроенных в столице.</w:t>
      </w:r>
    </w:p>
    <w:p w14:paraId="30F848BE" w14:textId="77777777" w:rsidR="005C06F6" w:rsidRPr="00AB50D6" w:rsidRDefault="005C06F6" w:rsidP="005C06F6">
      <w:r w:rsidRPr="00AB50D6">
        <w:t>Ранее кандидат медицинских наук, научный сотрудник Института изучения старения Российского геронтологического научно-клинического центра Пироговского университета Михаил Болков сообщал, что, согласно проведенному исследованию, долгожители Центральной России в среднем предпочитают работать еще три года по достижении пенсионного возраста.</w:t>
      </w:r>
    </w:p>
    <w:p w14:paraId="689595A1" w14:textId="5B5BE62F" w:rsidR="005C06F6" w:rsidRPr="00AB50D6" w:rsidRDefault="005C06F6" w:rsidP="005C06F6">
      <w:hyperlink r:id="rId53" w:history="1">
        <w:r w:rsidRPr="00AB50D6">
          <w:rPr>
            <w:rStyle w:val="a3"/>
          </w:rPr>
          <w:t>https://www.mskagency.ru/materials/3526551</w:t>
        </w:r>
      </w:hyperlink>
      <w:bookmarkEnd w:id="144"/>
    </w:p>
    <w:p w14:paraId="4A71D91B" w14:textId="77777777" w:rsidR="00111D7C" w:rsidRPr="00AB50D6" w:rsidRDefault="00111D7C" w:rsidP="00111D7C">
      <w:pPr>
        <w:pStyle w:val="10"/>
      </w:pPr>
      <w:bookmarkStart w:id="147" w:name="_Toc99318655"/>
      <w:bookmarkStart w:id="148" w:name="_Toc165991075"/>
      <w:bookmarkStart w:id="149" w:name="_Toc216072983"/>
      <w:r w:rsidRPr="00AB50D6">
        <w:t>Региональные СМИ</w:t>
      </w:r>
      <w:bookmarkEnd w:id="34"/>
      <w:bookmarkEnd w:id="147"/>
      <w:bookmarkEnd w:id="148"/>
      <w:bookmarkEnd w:id="149"/>
    </w:p>
    <w:p w14:paraId="17FC5FA5" w14:textId="53255C89" w:rsidR="00732AB5" w:rsidRPr="00940666" w:rsidRDefault="00732AB5" w:rsidP="00732AB5">
      <w:pPr>
        <w:pStyle w:val="2"/>
      </w:pPr>
      <w:bookmarkStart w:id="150" w:name="_Toc216072984"/>
      <w:r>
        <w:t>МК</w:t>
      </w:r>
      <w:r w:rsidRPr="00940666">
        <w:t xml:space="preserve">, </w:t>
      </w:r>
      <w:r>
        <w:t>07.12.2025</w:t>
      </w:r>
      <w:r w:rsidRPr="00940666">
        <w:t xml:space="preserve">, </w:t>
      </w:r>
      <w:r>
        <w:t>Пензенские самозанятые беспокоятся о будущей пенсии: 359 человек делают отчисления в будущее</w:t>
      </w:r>
      <w:bookmarkEnd w:id="150"/>
    </w:p>
    <w:p w14:paraId="47EE0552" w14:textId="77777777" w:rsidR="00732AB5" w:rsidRDefault="00732AB5" w:rsidP="00732AB5">
      <w:pPr>
        <w:pStyle w:val="3"/>
      </w:pPr>
      <w:bookmarkStart w:id="151" w:name="_Toc216072985"/>
      <w:r>
        <w:t>Согласно информации, предоставленной региональным отделением Социального фонда России, в нашем регионе 359 граждан, работающих в статусе самозанятых, на добровольной основе уплачивают страховые взносы, заботясь о формировании своей будущей пенсии.</w:t>
      </w:r>
      <w:bookmarkEnd w:id="151"/>
    </w:p>
    <w:p w14:paraId="114F0677" w14:textId="77777777" w:rsidR="00732AB5" w:rsidRDefault="00732AB5" w:rsidP="00732AB5">
      <w:r>
        <w:t>В Пензенской области общее количество официально зарегистрированных самозанятых превысило 3,5 тысячи человек. Этот вид деятельности предоставляет возможность вести бизнес, не оформляя юридическое лицо или ИП. При этом самозанятые имеют право самостоятельно формировать свою страховую пенсию, и некоторые из них уже реализуют это право.</w:t>
      </w:r>
    </w:p>
    <w:p w14:paraId="1FB7B762" w14:textId="77777777" w:rsidR="00732AB5" w:rsidRDefault="00732AB5" w:rsidP="00732AB5">
      <w:r>
        <w:t>Благодаря добровольной уплате взносов, самозанятые не только включают периоды своей деятельности в страховой стаж, но и увеличивают свои пенсионные коэффициенты (ИПК), которые напрямую влияют на размер будущей пенсии.</w:t>
      </w:r>
    </w:p>
    <w:p w14:paraId="6602EE43" w14:textId="77777777" w:rsidR="00732AB5" w:rsidRDefault="00732AB5" w:rsidP="00732AB5">
      <w:r>
        <w:t>Присоединиться к системе добровольного страхования могут граждане, постоянно или временно проживающие в РФ и не имеющие трудовых договоров. Зарегистрироваться в качестве плательщика можно несколькими способами: через портал «Госуслуги», мобильное приложение «Мой налог», а также, обратившись лично в клиентскую службу регионального отделения СФР.</w:t>
      </w:r>
    </w:p>
    <w:p w14:paraId="197B5B01" w14:textId="77777777" w:rsidR="00732AB5" w:rsidRDefault="00732AB5" w:rsidP="00732AB5">
      <w:r>
        <w:t>Оплату взносов необходимо произвести до конца текущего года, причем внести всю сумму можно сразу или частями. Информация о стаже и накопленных коэффициентах будет зачислена на индивидуальный лицевой счет до 1 марта следующего года.</w:t>
      </w:r>
    </w:p>
    <w:p w14:paraId="2C5F06F6" w14:textId="77777777" w:rsidR="00732AB5" w:rsidRDefault="00732AB5" w:rsidP="00732AB5">
      <w:r>
        <w:t>В 2025 году минимальный размер добровольного взноса составляет 59 241,60 руб., что гарантирует год страхового стажа и 0,975 пенсионного коэффициента. Максимальный взнос, достигающий 473 932,80 руб., позволит получить за год 7,799 ИПК.</w:t>
      </w:r>
    </w:p>
    <w:p w14:paraId="7A06C568" w14:textId="6F9A80EC" w:rsidR="00732AB5" w:rsidRPr="00940666" w:rsidRDefault="00732AB5" w:rsidP="00732AB5">
      <w:hyperlink r:id="rId54" w:history="1">
        <w:r w:rsidRPr="004272F4">
          <w:rPr>
            <w:rStyle w:val="a3"/>
          </w:rPr>
          <w:t>https://www.mkpenza.ru/economics/2025/12/07/penzenskie-samozanyatye-bespokoyatsya-o-budushhey-pensii-359-chelovek-delayut-otchisleniya-v-budushhee.html</w:t>
        </w:r>
      </w:hyperlink>
      <w:r w:rsidRPr="00732AB5">
        <w:t xml:space="preserve"> </w:t>
      </w:r>
    </w:p>
    <w:p w14:paraId="5A637E07" w14:textId="77777777" w:rsidR="00111D7C" w:rsidRDefault="00111D7C" w:rsidP="00111D7C">
      <w:pPr>
        <w:pStyle w:val="251"/>
      </w:pPr>
      <w:bookmarkStart w:id="152" w:name="_Toc99271704"/>
      <w:bookmarkStart w:id="153" w:name="_Toc99318656"/>
      <w:bookmarkStart w:id="154" w:name="_Toc165991076"/>
      <w:bookmarkStart w:id="155" w:name="_Toc62681899"/>
      <w:bookmarkStart w:id="156" w:name="_Toc216072986"/>
      <w:bookmarkEnd w:id="24"/>
      <w:bookmarkEnd w:id="25"/>
      <w:bookmarkEnd w:id="26"/>
      <w:r w:rsidRPr="00AB50D6">
        <w:lastRenderedPageBreak/>
        <w:t>НОВОСТИ МАКРОЭКОНОМИКИ</w:t>
      </w:r>
      <w:bookmarkEnd w:id="152"/>
      <w:bookmarkEnd w:id="153"/>
      <w:bookmarkEnd w:id="154"/>
      <w:bookmarkEnd w:id="156"/>
    </w:p>
    <w:p w14:paraId="63FB1001" w14:textId="77777777" w:rsidR="002743E6" w:rsidRDefault="002743E6" w:rsidP="002743E6">
      <w:pPr>
        <w:pStyle w:val="2"/>
      </w:pPr>
      <w:bookmarkStart w:id="157" w:name="_Hlk216072723"/>
      <w:bookmarkStart w:id="158" w:name="_Toc216072987"/>
      <w:r>
        <w:t>Коммерсантъ, 06.12.2025, ЦБ прорвал укрепление</w:t>
      </w:r>
      <w:bookmarkEnd w:id="158"/>
    </w:p>
    <w:p w14:paraId="31A1F225" w14:textId="77777777" w:rsidR="002743E6" w:rsidRDefault="002743E6" w:rsidP="00FF6D05">
      <w:pPr>
        <w:pStyle w:val="3"/>
      </w:pPr>
      <w:bookmarkStart w:id="159" w:name="_Toc216072988"/>
      <w:r>
        <w:t>Банк России смягчил ограничения на перевод за границу иностранной валюты. Благодаря этому биржевой курс юаня вырос до 10,78 руб./CNY, курс доллара приблизился к отметке 76,5 руб./$. Однако действия регулятора будут иметь ограниченный эффект, в том числе из-за сокращения спроса на валюту, считают аналитики. Поэтому без более радикальных мер рубль продолжит укрепление и в будущем году.</w:t>
      </w:r>
      <w:bookmarkEnd w:id="159"/>
    </w:p>
    <w:p w14:paraId="2CD351FB" w14:textId="77777777" w:rsidR="002743E6" w:rsidRDefault="002743E6" w:rsidP="002743E6">
      <w:r>
        <w:t>Уходящая неделя завершилась небольшим ослаблением российской валюты. Несмотря на то что при открытии биржевых торгов 5 декабря курс юаня откатился к отметке 10,6 руб./CNY (минимума с начала февраля 2023 года), к концу торговой сессии заметно укрепил позиции. По ее итогам курс остановился на отметке 10,78 руб./CNY, прибавив за день 8 коп. и отыграв большую часть снижения предыдущих двух дней. Внебиржевой курс доллара в целом повторил эту траекторию, завершил день возле отметки 76,47 руб./$, что на 47 коп. выше закрытия четверга.</w:t>
      </w:r>
    </w:p>
    <w:p w14:paraId="41FCCA2C" w14:textId="77777777" w:rsidR="002743E6" w:rsidRDefault="002743E6" w:rsidP="002743E6">
      <w:r>
        <w:t>В этот раз против рубля выступил Банк России, который со следующей недели частично либерализует переводы валюты за рубеж.</w:t>
      </w:r>
    </w:p>
    <w:p w14:paraId="19E4D879" w14:textId="77777777" w:rsidR="002743E6" w:rsidRDefault="002743E6" w:rsidP="002743E6">
      <w:r>
        <w:t>С 8 декабря граждане РФ и физлица-резиденты дружественных стран получают возможность переводить на зарубежные счета неограниченный объем валюты.</w:t>
      </w:r>
    </w:p>
    <w:p w14:paraId="7B514F4D" w14:textId="1123DC4C" w:rsidR="002743E6" w:rsidRDefault="002743E6" w:rsidP="002743E6">
      <w:r>
        <w:t xml:space="preserve">До настоящего времени лимит составлял $1 млн в месяц, который был установлен еще в марте 2022 года для стабилизации валютного курса. Тогда же была введена обязательная продажа валютной выручки, повышена ключевая ставка (до 20%), а также заморожены счета иностранных инвесторов. </w:t>
      </w:r>
      <w:r w:rsidR="001E1DCA">
        <w:t>«</w:t>
      </w:r>
      <w:r>
        <w:t>Меры были жесткими, но именно они позволили купировать панику и сохранить финансовую стабильность в самый острый период кризиса</w:t>
      </w:r>
      <w:r w:rsidR="001E1DCA">
        <w:t>»</w:t>
      </w:r>
      <w:r>
        <w:t xml:space="preserve">,— считает глава аналитического департамента инвесткомпании </w:t>
      </w:r>
      <w:r w:rsidR="001E1DCA">
        <w:t>«</w:t>
      </w:r>
      <w:r>
        <w:t>Цифра брокер</w:t>
      </w:r>
      <w:r w:rsidR="001E1DCA">
        <w:t>»</w:t>
      </w:r>
      <w:r>
        <w:t xml:space="preserve"> Наталия Пырьева.</w:t>
      </w:r>
    </w:p>
    <w:p w14:paraId="795C49C2" w14:textId="67398E7E" w:rsidR="002743E6" w:rsidRDefault="002743E6" w:rsidP="002743E6">
      <w:r>
        <w:t xml:space="preserve">Однако в условиях постоянно расширяющихся санкций, а также перехода во внешнеторговых расчетах на национальную валюту произошло сужение валютного рынка. Вдобавок к этому высокие рублевые ставки способствовали снижению спроса на валюту, что мотивировало экспортеров продавать выручку для извлечения дополнительных процентных доходов. </w:t>
      </w:r>
      <w:r w:rsidR="001E1DCA">
        <w:t>«</w:t>
      </w:r>
      <w:r>
        <w:t>Кроме того, высокие ставки сдерживали потребительскую активность и спрос на валюту со стороны импортеров</w:t>
      </w:r>
      <w:r w:rsidR="001E1DCA">
        <w:t>»</w:t>
      </w:r>
      <w:r>
        <w:t>,— отмечает госпожа Пырьева.</w:t>
      </w:r>
    </w:p>
    <w:p w14:paraId="6486A35E" w14:textId="77777777" w:rsidR="002743E6" w:rsidRDefault="002743E6" w:rsidP="002743E6">
      <w:r>
        <w:t>В итоге за 12 месяцев курс юаня на российском рынке снизился на 26%, курс доллара — более чем на 30%. Поэтому, как считают участники рынка, нынешний шаг Банка России призван снизить давление на биржевой курс юаня, который невыгоден бюджету и экономике.</w:t>
      </w:r>
    </w:p>
    <w:p w14:paraId="1C362BC9" w14:textId="50AA05FD" w:rsidR="002743E6" w:rsidRDefault="001E1DCA" w:rsidP="002743E6">
      <w:r>
        <w:t>«</w:t>
      </w:r>
      <w:r w:rsidR="002743E6">
        <w:t>В условиях усиления санкций на сырьевой сектор и более сложной ценовой конъюнктуры на мировом рынке крепкий курс рубля еще больше ухудшает финансовое положение экспортеров, негативно влияя на доходы бюджета, инвестиции и другие макропоказатели</w:t>
      </w:r>
      <w:r>
        <w:t>»</w:t>
      </w:r>
      <w:r w:rsidR="002743E6">
        <w:t xml:space="preserve">,— отмечает директор по инвестициям </w:t>
      </w:r>
      <w:r>
        <w:t>«</w:t>
      </w:r>
      <w:r w:rsidR="002743E6">
        <w:t>Астра Управление активами</w:t>
      </w:r>
      <w:r>
        <w:t>»</w:t>
      </w:r>
      <w:r w:rsidR="002743E6">
        <w:t xml:space="preserve"> Дмитрий Полевой.</w:t>
      </w:r>
    </w:p>
    <w:p w14:paraId="653A814E" w14:textId="5CB48895" w:rsidR="002743E6" w:rsidRDefault="002743E6" w:rsidP="002743E6">
      <w:r>
        <w:lastRenderedPageBreak/>
        <w:t xml:space="preserve">Однако, как и в случае с отменой обязательной репатриации валюты, шаг Банка России не сможет сломить сложившийся в этом году тренд на укрепление рубля. </w:t>
      </w:r>
      <w:r w:rsidR="001E1DCA">
        <w:t>«</w:t>
      </w:r>
      <w:r>
        <w:t>Предыдущий лимит в $1 млн позволял значительной части физических лиц осуществлять необходимые переводы</w:t>
      </w:r>
      <w:r w:rsidR="001E1DCA">
        <w:t>»</w:t>
      </w:r>
      <w:r>
        <w:t xml:space="preserve">,— отмечает руководитель аналитического управления банка </w:t>
      </w:r>
      <w:r w:rsidR="001E1DCA">
        <w:t>«</w:t>
      </w:r>
      <w:r>
        <w:t>Зенит</w:t>
      </w:r>
      <w:r w:rsidR="001E1DCA">
        <w:t>»</w:t>
      </w:r>
      <w:r>
        <w:t xml:space="preserve"> Владимир Евстифеев. К тому же все те, кто хотел вывести большие суммы, давно это делают через рубли, конвертируя их в дружественных странах. По мнению управляющего по анализу банковского и финансового рынков ПСБ Богдана Зварича, данного фактора будет достаточно для стабилизации валютных котировок, но не для слома среднесрочного тренда на укрепление рубля.</w:t>
      </w:r>
    </w:p>
    <w:p w14:paraId="107F6B86" w14:textId="77777777" w:rsidR="002743E6" w:rsidRDefault="002743E6" w:rsidP="002743E6">
      <w:r>
        <w:t>Вместе с тем одним из самых действенных шагов для ослабления рубля могло стать сильное снижение ключевой ставки, указывают участники рынка, однако Банк России не идет на такой шаг на фоне сохранения высокой инфляции.</w:t>
      </w:r>
    </w:p>
    <w:p w14:paraId="034CB386" w14:textId="3797F8E9" w:rsidR="002743E6" w:rsidRDefault="002743E6" w:rsidP="002743E6">
      <w:r>
        <w:t xml:space="preserve">По мнению Владимира Евстифеева, других способов для корректировки курса национальной валюты у российских властей не так много. </w:t>
      </w:r>
      <w:r w:rsidR="001E1DCA">
        <w:t>«</w:t>
      </w:r>
      <w:r>
        <w:t>Возможно сокращение продажи валюты в рамках бюджетных операций с переходом к пополнению валюты в резервы, дальнейшее ослабление ограничений на вывод капитала</w:t>
      </w:r>
      <w:r w:rsidR="001E1DCA">
        <w:t>»</w:t>
      </w:r>
      <w:r>
        <w:t>,— отмечает главный аналитик Совкомбанка Михаил Васильев.</w:t>
      </w:r>
    </w:p>
    <w:p w14:paraId="4DEEE309" w14:textId="51766FD4" w:rsidR="002743E6" w:rsidRPr="002743E6" w:rsidRDefault="002743E6" w:rsidP="002743E6">
      <w:r>
        <w:t xml:space="preserve">Без таких шагов рубль продолжит укрепление. В начале следующего года этому </w:t>
      </w:r>
      <w:r w:rsidR="001E1DCA">
        <w:t>«</w:t>
      </w:r>
      <w:r>
        <w:t>будет способствовать сезонное увеличение внешнеторгового профицита и остаточного влияния процессов, наблюдаемых в конце 2025 года (возврат капитала, позитивный вектор геополитических процессов, сохранение жесткой ДКП и т. д.)</w:t>
      </w:r>
      <w:r w:rsidR="001E1DCA">
        <w:t>»</w:t>
      </w:r>
      <w:r>
        <w:t xml:space="preserve">, указывает Богдан Зварич. По его оценке, в первом квартале 2026 года курс юаня может отступить в диапазон 10–10,5 руб./CNY. </w:t>
      </w:r>
    </w:p>
    <w:p w14:paraId="6C74F0E3" w14:textId="77777777" w:rsidR="00384F2A" w:rsidRPr="00AB50D6" w:rsidRDefault="00384F2A" w:rsidP="00411214">
      <w:pPr>
        <w:pStyle w:val="2"/>
      </w:pPr>
      <w:bookmarkStart w:id="160" w:name="_Toc216072989"/>
      <w:bookmarkEnd w:id="157"/>
      <w:r w:rsidRPr="00AB50D6">
        <w:t>Экономика и жизнь, 05.12.2025, Фокус сместился: кредитный риск становится главной угрозой финансовой стабильности</w:t>
      </w:r>
      <w:bookmarkEnd w:id="160"/>
    </w:p>
    <w:p w14:paraId="5D4A187E" w14:textId="6D72C33C" w:rsidR="00384F2A" w:rsidRPr="00AB50D6" w:rsidRDefault="00384F2A" w:rsidP="00FF6D05">
      <w:pPr>
        <w:pStyle w:val="3"/>
      </w:pPr>
      <w:bookmarkStart w:id="161" w:name="_Toc216072990"/>
      <w:r w:rsidRPr="00AB50D6">
        <w:t xml:space="preserve">По итогам второго и третьего кварталов 2025 г. кредитный риск стал основной уязвимостью финансового сектора России. К такому выводу пришел Банк России в своем очередном </w:t>
      </w:r>
      <w:r w:rsidR="001E1DCA">
        <w:t>«</w:t>
      </w:r>
      <w:r w:rsidRPr="00AB50D6">
        <w:t>Обзоре финансовой стабильности</w:t>
      </w:r>
      <w:r w:rsidR="001E1DCA">
        <w:t>»</w:t>
      </w:r>
      <w:r w:rsidRPr="00AB50D6">
        <w:t>. Хотя некоторые прежние угрозы, такие как структурные дисбалансы на валютном рынке и процентный риск банков, потеряли остроту, замедление экономической активности выдвинуло на первый план риски, связанные с качеством кредитного портфеля. При этом регулятор отмечает, что финансовая система в целом сохраняет устойчивость благодаря накопленным буферам и применяемым макропруденциальным мерам.</w:t>
      </w:r>
      <w:bookmarkEnd w:id="161"/>
    </w:p>
    <w:p w14:paraId="7E9A867E" w14:textId="77777777" w:rsidR="00384F2A" w:rsidRPr="00AB50D6" w:rsidRDefault="00384F2A" w:rsidP="00384F2A">
      <w:r w:rsidRPr="00AB50D6">
        <w:t>За шесть месяцев, прошедших с предыдущего обзора, ситуация на финансовом рынке менялась неоднозначно. С одной стороны, две прежние уязвимости стали менее актуальными. Ситуация на внутреннем валютном рынке в значительной степени стабилизировалась, а волатильность курса в 2025 г. находится на минимальных уровнях с 2022 г. Банки, в свою очередь, продемонстрировали способность хорошо управлять процентным риском в условиях жесткой денежно-кредитной политики, что позволяет марже банковского сектора оставаться стабильной даже в период снижения ставок.</w:t>
      </w:r>
    </w:p>
    <w:p w14:paraId="09267F1F" w14:textId="77777777" w:rsidR="00384F2A" w:rsidRPr="00AB50D6" w:rsidRDefault="00384F2A" w:rsidP="00384F2A">
      <w:r w:rsidRPr="00AB50D6">
        <w:t xml:space="preserve">Однако на фоне замедления экономики ключевой уязвимостью становится кредитный риск. Финансовое положение как граждан, так и компаний в целом остается устойчивым, </w:t>
      </w:r>
      <w:r w:rsidRPr="00AB50D6">
        <w:lastRenderedPageBreak/>
        <w:t>но начинают проявляться накоп­ленные ранее риски, и с проблемами сталкиваются наиболее уязвимые заемщики.</w:t>
      </w:r>
    </w:p>
    <w:p w14:paraId="24E778BE" w14:textId="77777777" w:rsidR="00384F2A" w:rsidRPr="00AB50D6" w:rsidRDefault="00384F2A" w:rsidP="00384F2A">
      <w:r w:rsidRPr="00AB50D6">
        <w:t>Глобальный контекст: устойчивость, но не безоблачность</w:t>
      </w:r>
    </w:p>
    <w:p w14:paraId="5F0FD881" w14:textId="77777777" w:rsidR="00384F2A" w:rsidRPr="00AB50D6" w:rsidRDefault="00384F2A" w:rsidP="00384F2A">
      <w:r w:rsidRPr="00AB50D6">
        <w:t>Мировая экономика демонстрирует устойчивость, несмотря на сохраняющуюся неопределенность в торговой политике, геополитические риски и вероятность повторного ускорения инфляции. Фондовые индексы сохраняют относительную стабильность. Тем не менее риски замедления глобального роста и усиления рыночной волатильности сохраняются.</w:t>
      </w:r>
    </w:p>
    <w:p w14:paraId="7DF1B1A3" w14:textId="77777777" w:rsidR="00384F2A" w:rsidRPr="00AB50D6" w:rsidRDefault="00384F2A" w:rsidP="00384F2A">
      <w:r w:rsidRPr="00AB50D6">
        <w:t>Во многих экономиках по-прежнему высок уровень задолженности нефинансовых компаний, а в ряде развитых стран усилились риски для бюджетно-долговой устойчивости.</w:t>
      </w:r>
    </w:p>
    <w:p w14:paraId="3C38C62E" w14:textId="77777777" w:rsidR="00384F2A" w:rsidRPr="00AB50D6" w:rsidRDefault="00384F2A" w:rsidP="00384F2A">
      <w:r w:rsidRPr="00AB50D6">
        <w:t>Страны с формирующимися рынками, включая Россию, в отчетный период улучшили свои позиции, но в случае глобальной нестабильности могут столкнуться с оттоком капитала.</w:t>
      </w:r>
    </w:p>
    <w:p w14:paraId="6917B83D" w14:textId="77777777" w:rsidR="00384F2A" w:rsidRPr="00AB50D6" w:rsidRDefault="00384F2A" w:rsidP="00384F2A">
      <w:r w:rsidRPr="00AB50D6">
        <w:t>Жесткая денежно-кредитная политика Банка России обес­печивает привлекательность рублевых активов, что способствует поддержанию значительного предложения валюты на рынке. Это, наряду с умеренным спросом со стороны импортеров, обеспечило низкую волатильность курса рубля. Новые санкции оказывают негативное влияние на российский экспорт, однако опыт показывает, что за несколько месяцев каналы продаж и расчетов адаптируются, и ситуация восстанавливается.</w:t>
      </w:r>
    </w:p>
    <w:p w14:paraId="4E03DAB8" w14:textId="77777777" w:rsidR="00384F2A" w:rsidRPr="00AB50D6" w:rsidRDefault="00384F2A" w:rsidP="00384F2A">
      <w:r w:rsidRPr="00AB50D6">
        <w:t>Корпоративный сектор: давление факторов и сохранение устойчивости</w:t>
      </w:r>
    </w:p>
    <w:p w14:paraId="04EAA787" w14:textId="77777777" w:rsidR="00384F2A" w:rsidRPr="00AB50D6" w:rsidRDefault="00384F2A" w:rsidP="00384F2A">
      <w:r w:rsidRPr="00AB50D6">
        <w:t>В корпоративном секторе в 2025 г. продолжается сокращение финансового результата с рекордных уровней 2023-2024 гг., хотя в отдельных отраслях прибыль компаний растет. Основными причинами этого являются рост операционных затрат, ухудшение внешнеэкономической конъюнктуры, снижение спроса в некоторых отраслях и возросший уровень процентных ставок в экономике. Наиболее уязвимыми в условиях замедления являются компании малого и микробизнеса.</w:t>
      </w:r>
    </w:p>
    <w:p w14:paraId="3929A1FD" w14:textId="77777777" w:rsidR="00384F2A" w:rsidRPr="00AB50D6" w:rsidRDefault="00384F2A" w:rsidP="00384F2A">
      <w:r w:rsidRPr="00AB50D6">
        <w:t>Несмотря на это, платежеспособность корпоративного сектора в целом остается удовлетворительной. Доля проблемных корпоративных кредитов выросла незначительно и существенно ниже уровней прошлых лет. Даже в случае существенного дополнительного ухудшения операционных результатов компаний, реализация кредитного риска, по оценкам Банка России, не создаст системных угроз. Банки имеют возможность проводить реструктуризации, а также обладают достаточными запасами прибыльности и капитала для покрытия возможных потерь.</w:t>
      </w:r>
    </w:p>
    <w:p w14:paraId="0D382661" w14:textId="77777777" w:rsidR="00384F2A" w:rsidRPr="00AB50D6" w:rsidRDefault="00384F2A" w:rsidP="00384F2A">
      <w:r w:rsidRPr="00AB50D6">
        <w:t>Ключевые уязвимости финансового сектора России</w:t>
      </w:r>
    </w:p>
    <w:p w14:paraId="3E2504F2" w14:textId="77777777" w:rsidR="00384F2A" w:rsidRPr="00AB50D6" w:rsidRDefault="00384F2A" w:rsidP="00384F2A">
      <w:r w:rsidRPr="00AB50D6">
        <w:t>Кредитный риск в корпорациях. Кредитование компаний растет более сбалансированными темпами, чем год назад, и кредитного сжатия не наблюдается. Однако основной прирост долга пришелся на крупные компании, часть которых имеют повышенную долговую нагрузку. Для ограничения системных рисков Банк России применяет и ужесточает макропруденциальные надбавки к приросту долга таких заемщиков. Банковский сектор в целом имеет достаточный запас капитала для покрытия возможных потерь.</w:t>
      </w:r>
    </w:p>
    <w:p w14:paraId="2D3B8A1D" w14:textId="4A14B7C8" w:rsidR="00384F2A" w:rsidRPr="00AB50D6" w:rsidRDefault="00384F2A" w:rsidP="00384F2A">
      <w:r w:rsidRPr="00AB50D6">
        <w:lastRenderedPageBreak/>
        <w:t xml:space="preserve">Долговая нагрузка граждан. Долговая нагрузка населения на макроуровне снизилась благодаря росту доходов и замедлению кредитования. Однако на рынке необеспеченного потребительского кредитования продолжается </w:t>
      </w:r>
      <w:r w:rsidR="001E1DCA">
        <w:t>«</w:t>
      </w:r>
      <w:r w:rsidRPr="00AB50D6">
        <w:t>вызревание</w:t>
      </w:r>
      <w:r w:rsidR="001E1DCA">
        <w:t>»</w:t>
      </w:r>
      <w:r w:rsidRPr="00AB50D6">
        <w:t xml:space="preserve"> портфеля, выданного в период быстрого роста в 2023-2024 гг., что ведет к увеличению доли проблемных кредитов. Принятые Банком России макропруденциальные меры, такие как лимиты и надбавки, позволили сократить долю рискованных выдач и сформировать значительный буфер капитала, который может быть использован при необходимости.</w:t>
      </w:r>
    </w:p>
    <w:p w14:paraId="602E37FA" w14:textId="750DBF2B" w:rsidR="00384F2A" w:rsidRPr="00AB50D6" w:rsidRDefault="00384F2A" w:rsidP="00384F2A">
      <w:r w:rsidRPr="00AB50D6">
        <w:t xml:space="preserve">Рынок недвижимости и ипотека. Ситуация на рынке жилья остается устойчивой, а рост ипотеки восстановился. При этом качество обслуживания ипотечных кредитов продолжило ухудшаться из-за </w:t>
      </w:r>
      <w:r w:rsidR="001E1DCA">
        <w:t>«</w:t>
      </w:r>
      <w:r w:rsidRPr="00AB50D6">
        <w:t>вызревания</w:t>
      </w:r>
      <w:r w:rsidR="001E1DCA">
        <w:t>»</w:t>
      </w:r>
      <w:r w:rsidRPr="00AB50D6">
        <w:t xml:space="preserve"> ранее выданных кредитов, особенно в сегментах ИЖС и льготной безадресной ипотеки. Банк России ввел макропруденциальные лимиты для ограничения наиболее рискованных выдач, в том числе по кредитам на ИЖС, и поэтапно ужесточает их. Накопление буфера капитала и улучшение стандартов выдач позволили регулятору снизить макропруденциальные надбавки по ипотеке.</w:t>
      </w:r>
    </w:p>
    <w:p w14:paraId="6826498F" w14:textId="77777777" w:rsidR="00384F2A" w:rsidRPr="00AB50D6" w:rsidRDefault="00384F2A" w:rsidP="00384F2A">
      <w:r w:rsidRPr="00AB50D6">
        <w:t>Оценка устойчивости: банки и некредитные организации</w:t>
      </w:r>
    </w:p>
    <w:p w14:paraId="1FE0E7B1" w14:textId="77777777" w:rsidR="00384F2A" w:rsidRPr="00AB50D6" w:rsidRDefault="00384F2A" w:rsidP="00384F2A">
      <w:r w:rsidRPr="00AB50D6">
        <w:t>Устойчивость банковского сектора. Показатели рентабельности активов и достаточности капитала банков остаются вблизи средних исторических значений. Ситуация с ликвидностью улучшилась, а переход системно значимых банков на национальный норматив ликвидности позволит точнее оценивать соответствующие риски. На фоне снижения доходностей облигаций торговые портфели банков показали положительную переоценку.</w:t>
      </w:r>
    </w:p>
    <w:p w14:paraId="3AC0D8B5" w14:textId="0054A109" w:rsidR="00384F2A" w:rsidRPr="009E74FA" w:rsidRDefault="00384F2A" w:rsidP="00384F2A">
      <w:r w:rsidRPr="00AB50D6">
        <w:t xml:space="preserve">Устойчивость некредитных организаций. Финансовая устойчивость страховых организаций и </w:t>
      </w:r>
      <w:r w:rsidRPr="00AB50D6">
        <w:rPr>
          <w:b/>
          <w:bCs/>
        </w:rPr>
        <w:t>негосударственных пенсионных фондов</w:t>
      </w:r>
      <w:r w:rsidRPr="00AB50D6">
        <w:t xml:space="preserve"> остается на высоком уровне, они демонстрируют рост прибыли и доходности. Рынок лизинга, столк­нувшись со спадом, особенно в автолизинге, перешел к консервативной стратегии, повышая требования к заемщикам и наращивая резервирование для управления кредитными рисками. </w:t>
      </w:r>
    </w:p>
    <w:p w14:paraId="5857896E" w14:textId="4571BAEB" w:rsidR="004066B3" w:rsidRPr="004066B3" w:rsidRDefault="004066B3" w:rsidP="004066B3">
      <w:pPr>
        <w:pStyle w:val="2"/>
      </w:pPr>
      <w:bookmarkStart w:id="162" w:name="_Hlk216072760"/>
      <w:bookmarkStart w:id="163" w:name="_Toc216072991"/>
      <w:r w:rsidRPr="004066B3">
        <w:t xml:space="preserve">Ведомости, 08.12.2025, ВВП может непредсказуемо измениться в </w:t>
      </w:r>
      <w:r w:rsidRPr="004066B3">
        <w:rPr>
          <w:lang w:val="en-US"/>
        </w:rPr>
        <w:t>IV</w:t>
      </w:r>
      <w:r w:rsidRPr="004066B3">
        <w:t xml:space="preserve"> квартале</w:t>
      </w:r>
      <w:bookmarkEnd w:id="163"/>
    </w:p>
    <w:p w14:paraId="0722502D" w14:textId="77777777" w:rsidR="004066B3" w:rsidRPr="004800E2" w:rsidRDefault="004066B3" w:rsidP="004066B3">
      <w:pPr>
        <w:pStyle w:val="3"/>
      </w:pPr>
      <w:bookmarkStart w:id="164" w:name="_Toc216072992"/>
      <w:r w:rsidRPr="004800E2">
        <w:t xml:space="preserve">Динамика ВВП по итогам года может оказаться ниже официальных прогнозов, полагают опрошенные "Ведомостями" экономисты. Относительно перспектив экономики в </w:t>
      </w:r>
      <w:r w:rsidRPr="004066B3">
        <w:rPr>
          <w:lang w:val="en-US"/>
        </w:rPr>
        <w:t>IV</w:t>
      </w:r>
      <w:r w:rsidRPr="004800E2">
        <w:t xml:space="preserve"> квартале эксперты расходятся во мнении - диапазон прогнозов варьируется от -0,8% до 1,7% год к году. Основными вызовами могут стать жесткая денежно-кредитная политика (ДКП), крепкий курс рубля, низкие цены на нефть и негативное влияние санкций на экспорт, говорят эксперты.</w:t>
      </w:r>
      <w:bookmarkEnd w:id="164"/>
    </w:p>
    <w:p w14:paraId="4A6A93A8" w14:textId="77777777" w:rsidR="004066B3" w:rsidRPr="004800E2" w:rsidRDefault="004066B3" w:rsidP="004066B3">
      <w:r w:rsidRPr="004800E2">
        <w:t xml:space="preserve">Президент России Владимир Путин на форуме ВТБ "Россия зовет!" заявил, что темпы роста экономики замедляются. По прогнозу, за год прирост ВВП будет в диапазоне от 0,5 до 1%, рассказал глава государства. Эта оценка совпадает с прогнозом Банка России, хотя она и ниже официального прогноза правительства (1%). "В целом это ожидаемый результат. Мы говорили с самого начала, когда Банк России ставку повышал, когда правительство принимало определенные решения, что мы ожидаем такой мягкой </w:t>
      </w:r>
      <w:r w:rsidRPr="004800E2">
        <w:lastRenderedPageBreak/>
        <w:t>посадки", - подчеркнул президент. Путин заявил о дисбалансах, поскольку ряд отраслей не нарастили или даже сократили выпуск продукции в текущем году.</w:t>
      </w:r>
    </w:p>
    <w:p w14:paraId="75AF6E8B" w14:textId="77777777" w:rsidR="004066B3" w:rsidRPr="004800E2" w:rsidRDefault="004066B3" w:rsidP="004066B3">
      <w:r w:rsidRPr="004800E2">
        <w:t xml:space="preserve">Минэк отметил ускорение роста ВВП в октябре до 1,6% в годовом выражении после 0,9% в сентябре. С исключением сезонного фактора показатель прибавил 1,1% после 0,5% месяцем ранее, оценило министерство. За первые 10 месяцев рост составил 1%. В </w:t>
      </w:r>
      <w:r w:rsidRPr="004066B3">
        <w:rPr>
          <w:lang w:val="en-US"/>
        </w:rPr>
        <w:t>III</w:t>
      </w:r>
      <w:r w:rsidRPr="004800E2">
        <w:t xml:space="preserve"> квартале показатель замедлился до 0,6% после 1,1% и 1,4% во </w:t>
      </w:r>
      <w:r w:rsidRPr="004066B3">
        <w:rPr>
          <w:lang w:val="en-US"/>
        </w:rPr>
        <w:t>II</w:t>
      </w:r>
      <w:r w:rsidRPr="004800E2">
        <w:t xml:space="preserve"> и </w:t>
      </w:r>
      <w:r w:rsidRPr="004066B3">
        <w:rPr>
          <w:lang w:val="en-US"/>
        </w:rPr>
        <w:t>I</w:t>
      </w:r>
      <w:r w:rsidRPr="004800E2">
        <w:t xml:space="preserve"> кварталах соответственно.</w:t>
      </w:r>
    </w:p>
    <w:p w14:paraId="6630B485" w14:textId="77777777" w:rsidR="004066B3" w:rsidRPr="004800E2" w:rsidRDefault="004066B3" w:rsidP="004066B3">
      <w:r w:rsidRPr="004800E2">
        <w:t xml:space="preserve">Динамика в </w:t>
      </w:r>
      <w:r w:rsidRPr="004066B3">
        <w:rPr>
          <w:lang w:val="en-US"/>
        </w:rPr>
        <w:t>IV</w:t>
      </w:r>
      <w:r w:rsidRPr="004800E2">
        <w:t xml:space="preserve"> квартале будет отрицательной и составит -0,8% год к году, ожидает главный экономист "Т-инвестиций" Софья Донец. Относительно </w:t>
      </w:r>
      <w:r w:rsidRPr="004066B3">
        <w:rPr>
          <w:lang w:val="en-US"/>
        </w:rPr>
        <w:t>III</w:t>
      </w:r>
      <w:r w:rsidRPr="004800E2">
        <w:t xml:space="preserve"> квартала рост ВВП будет околонулевым (0,1% с сезонной корректировкой), считает Донец. Рост в </w:t>
      </w:r>
      <w:r w:rsidRPr="004066B3">
        <w:rPr>
          <w:lang w:val="en-US"/>
        </w:rPr>
        <w:t>IV</w:t>
      </w:r>
      <w:r w:rsidRPr="004800E2">
        <w:t xml:space="preserve"> квартале ожидается близким к нулю, хотя была вероятность, что он окажется слабоотрицательным из-за высокой базы того же квартала 2024 г., отмечает руководитель отдела макроэкономического анализа ФГ "Финам" Ольга Беленькая.</w:t>
      </w:r>
    </w:p>
    <w:p w14:paraId="758A2D0D" w14:textId="77777777" w:rsidR="004066B3" w:rsidRPr="004800E2" w:rsidRDefault="004066B3" w:rsidP="004066B3">
      <w:r w:rsidRPr="004800E2">
        <w:t xml:space="preserve">Директор аналитического департамента ИК "Регион" Валерий Вайсберг ожидает динамики на уровне нескольких десятых процента год к году, что будет означать рост квартал к кварталу. Главный экономист "БКС мир инвестиций" Илья Федоров также допускает, что год к году показатель вырастет в </w:t>
      </w:r>
      <w:r w:rsidRPr="004066B3">
        <w:rPr>
          <w:lang w:val="en-US"/>
        </w:rPr>
        <w:t>IV</w:t>
      </w:r>
      <w:r w:rsidRPr="004800E2">
        <w:t xml:space="preserve"> квартале на 0,3%.</w:t>
      </w:r>
    </w:p>
    <w:p w14:paraId="50EF4AA7" w14:textId="77777777" w:rsidR="004066B3" w:rsidRPr="004800E2" w:rsidRDefault="004066B3" w:rsidP="004066B3">
      <w:r w:rsidRPr="004800E2">
        <w:t xml:space="preserve">Главный экономист ВТБ Родион Латыпов ждет увеличения экономики за </w:t>
      </w:r>
      <w:r w:rsidRPr="004066B3">
        <w:rPr>
          <w:lang w:val="en-US"/>
        </w:rPr>
        <w:t>IV</w:t>
      </w:r>
      <w:r w:rsidRPr="004800E2">
        <w:t xml:space="preserve"> квартал в годовом выражении на 0,6%, это соответствует приросту на 1-1,5% к предыдущему кварталу (с поправкой на сезонность).</w:t>
      </w:r>
    </w:p>
    <w:p w14:paraId="070FB6F9" w14:textId="77777777" w:rsidR="004066B3" w:rsidRPr="004800E2" w:rsidRDefault="004066B3" w:rsidP="004066B3">
      <w:r w:rsidRPr="004800E2">
        <w:t xml:space="preserve">Главный экономист ВТБ Родион Латыпов ждет увеличения экономики за </w:t>
      </w:r>
      <w:r w:rsidRPr="004066B3">
        <w:rPr>
          <w:lang w:val="en-US"/>
        </w:rPr>
        <w:t>IV</w:t>
      </w:r>
      <w:r w:rsidRPr="004800E2">
        <w:t xml:space="preserve"> квартал в годовом выражении на 0,6%, это соответствует приросту на 1-1,5% к предыдущему кварталу (с поправкой на сезонность). Главный экономист Газпромбанка Павел Бирюков также надеется на сохранение относительно высоких темпов роста в последнем квартале (0,7-1,1% год к году) на фоне смягчения ДКП и устойчивой динамики внутреннего спроса.</w:t>
      </w:r>
    </w:p>
    <w:p w14:paraId="00EB1AD2" w14:textId="77777777" w:rsidR="004066B3" w:rsidRPr="004800E2" w:rsidRDefault="004066B3" w:rsidP="004066B3">
      <w:r w:rsidRPr="004800E2">
        <w:t xml:space="preserve">Профессор Российской экономической школы Олег Шибанов ожидает квартального роста на 1,3% год к году. Позитивный результат объясняется октябрьской статистикой, говорит он. По расчетам ЦМАКПа, темпы роста в </w:t>
      </w:r>
      <w:r w:rsidRPr="004066B3">
        <w:rPr>
          <w:lang w:val="en-US"/>
        </w:rPr>
        <w:t>IV</w:t>
      </w:r>
      <w:r w:rsidRPr="004800E2">
        <w:t xml:space="preserve"> квартале составят примерно 1,7% год к году.</w:t>
      </w:r>
    </w:p>
    <w:p w14:paraId="56708BC8" w14:textId="77777777" w:rsidR="004066B3" w:rsidRPr="004800E2" w:rsidRDefault="004066B3" w:rsidP="004066B3">
      <w:r w:rsidRPr="004800E2">
        <w:t>Базовый прогноз ЦМАКПа предполагал динамику 0,8-0,9% на 2025 г., но, ориентируясь на данные декабря, его стоит пересмотреть в сторону снижения - 0,7-0,8%, говорит руководитель направления анализа и прогнозирования макроэкономических процессов ЦМАКПа Дмитрий Белоусов. По итогам года рост ВВП составит 0,8%, согласны Вайсберг и Федоров. Бирюков ждет роста на уровне 0,8-1% в годовом выражении. Донец настроена более критично: она прогнозирует, что рост экономической активности составит 0,6% по итогам года.</w:t>
      </w:r>
    </w:p>
    <w:p w14:paraId="36AF58EA" w14:textId="77777777" w:rsidR="004066B3" w:rsidRPr="004800E2" w:rsidRDefault="004066B3" w:rsidP="004066B3">
      <w:r w:rsidRPr="004800E2">
        <w:t>Латыпов ожидает увеличения ВВП примерно на 1% в этом году. При этом данные будут уточняться несколько раз по мере поступления в Росстат более полной статистики от предприятий, напоминает он. Шибанов ожидает роста по итогам года даже выше прогноза Минэка - на 1,1%.</w:t>
      </w:r>
    </w:p>
    <w:p w14:paraId="7FF2E577" w14:textId="77777777" w:rsidR="004066B3" w:rsidRPr="004800E2" w:rsidRDefault="004066B3" w:rsidP="004066B3">
      <w:r w:rsidRPr="004800E2">
        <w:t>Чем объясняется октябрьский всплеск</w:t>
      </w:r>
    </w:p>
    <w:p w14:paraId="245A0BFB" w14:textId="77777777" w:rsidR="004066B3" w:rsidRPr="004800E2" w:rsidRDefault="004066B3" w:rsidP="004066B3">
      <w:r w:rsidRPr="004800E2">
        <w:lastRenderedPageBreak/>
        <w:t>Результат по ВВП за октябрь сложился под действием разовых факторов и говорить о смене тренда пока рано, говорил министр экономического развития Максим Решетников журналистам в кулуарах российско-индийского бизнес-форума 4 декабря.</w:t>
      </w:r>
    </w:p>
    <w:p w14:paraId="2D8A5881" w14:textId="77777777" w:rsidR="004066B3" w:rsidRPr="004800E2" w:rsidRDefault="004066B3" w:rsidP="004066B3">
      <w:r w:rsidRPr="004800E2">
        <w:t xml:space="preserve">Из роста ВВП на 1,6% в октябре около 0,5 п. п. приходится на разовые факторы, согласна Донец. Рост потребительского спроса обеспечили импорт и скачок и в грузоперевозках из-за желания закупить иностранные автомобили до повышения утильсбора, считает Донец. Усиление спроса могло быть обеспечено мощным ростом корпоративного кредитования в октябре (+2,5% месяц к месяцу), повышенными темпами роста ипотеки (+1,2%) и автокредитования (+3%), а также замедлением притока средств населения в банки в </w:t>
      </w:r>
      <w:r w:rsidRPr="004066B3">
        <w:rPr>
          <w:lang w:val="en-US"/>
        </w:rPr>
        <w:t>III</w:t>
      </w:r>
      <w:r w:rsidRPr="004800E2">
        <w:t xml:space="preserve"> квартале 2025 г., добавляет Беленькая.</w:t>
      </w:r>
    </w:p>
    <w:p w14:paraId="2F7208CF" w14:textId="77777777" w:rsidR="004066B3" w:rsidRPr="004800E2" w:rsidRDefault="004066B3" w:rsidP="004066B3">
      <w:r w:rsidRPr="004800E2">
        <w:t>Влияет также предстоящее повышение НДС (предприятия уже учитывают этот фактор при ценообразовании) и ужесточение условий доступа к льготной семейной ипотеке, говорит она. Кроме того, рост простимулировала позитивная динамика в отраслях ВПК, фармацевтики, нефтепереработки и добывающей промышленности, говорит экономист "Финама".</w:t>
      </w:r>
    </w:p>
    <w:p w14:paraId="44C8ACAA" w14:textId="77777777" w:rsidR="004066B3" w:rsidRPr="004800E2" w:rsidRDefault="004066B3" w:rsidP="004066B3">
      <w:r w:rsidRPr="004800E2">
        <w:t>Какие риски остаются</w:t>
      </w:r>
    </w:p>
    <w:p w14:paraId="6194C9D3" w14:textId="77777777" w:rsidR="004066B3" w:rsidRPr="004800E2" w:rsidRDefault="004066B3" w:rsidP="004066B3">
      <w:r w:rsidRPr="004800E2">
        <w:t>Главный фактор риска для ВВП - замедление инвестиций, которым мешают высокая ставка ЦБ и крепкий рубль (рубль обновил годовой минимум на уровне 76,97 руб./$ 5 декабря), подчеркивает Белоусов. Темпы роста экономики испытывают влияние сразу ряда факторов, среди них жесткая ДКП и укрепление курса российской валюты, согласна Беленькая.</w:t>
      </w:r>
    </w:p>
    <w:p w14:paraId="240F9C37" w14:textId="77777777" w:rsidR="004066B3" w:rsidRPr="004800E2" w:rsidRDefault="004066B3" w:rsidP="004066B3">
      <w:r w:rsidRPr="004800E2">
        <w:t>Из-за крепкого рубля и дешевой нефти доходы экспортеров снижаются, это уменьшает их интерес к вложениям в развитие производств и научные разработки, поясняет Белоусов. Кроме того, высокая ставка делает привлекательнее безрисковые активы, падает потребность в более непредсказуемых вложениях, говорит Белоусов. Замедление роста связано с сокращением бюджетного импульса на фоне жесткой ДКП, отмечает Вайсберг. Он поясняет, что это означает сокращение государственного и инвестиционного спроса в реальном выражении.</w:t>
      </w:r>
    </w:p>
    <w:p w14:paraId="05E8A76D" w14:textId="77777777" w:rsidR="004066B3" w:rsidRPr="004800E2" w:rsidRDefault="004066B3" w:rsidP="004066B3">
      <w:r w:rsidRPr="004800E2">
        <w:t xml:space="preserve">Инвестиции в основной капитал в </w:t>
      </w:r>
      <w:r w:rsidRPr="004066B3">
        <w:rPr>
          <w:lang w:val="en-US"/>
        </w:rPr>
        <w:t>III</w:t>
      </w:r>
      <w:r w:rsidRPr="004800E2">
        <w:t xml:space="preserve"> квартале 2025 г. снизились к аналогичному периоду прошлого года впервые с </w:t>
      </w:r>
      <w:r w:rsidRPr="004066B3">
        <w:rPr>
          <w:lang w:val="en-US"/>
        </w:rPr>
        <w:t>III</w:t>
      </w:r>
      <w:r w:rsidRPr="004800E2">
        <w:t xml:space="preserve"> квартала 2020 г. За девять месяцев 2025 г. вложения в основной капитал выросли на 0,5% против роста на 9% за девять месяцев 2024 г. Банк России в "Мониторинге предприятий" объясняет это неопределенностью экономической ситуации, ограничениями по объему собственных средств для финансирования инвестиций и сдержанным спросом на продукцию.</w:t>
      </w:r>
    </w:p>
    <w:p w14:paraId="496BB1FA" w14:textId="77777777" w:rsidR="004066B3" w:rsidRPr="004800E2" w:rsidRDefault="004066B3" w:rsidP="004066B3">
      <w:r w:rsidRPr="004800E2">
        <w:t xml:space="preserve">Также негативно сказываются санкции против российского экспорта и ухудшение мировых цен на нефть, отмечает Беленькая. В ноябре цена нефти российской марки </w:t>
      </w:r>
      <w:r w:rsidRPr="004066B3">
        <w:rPr>
          <w:lang w:val="en-US"/>
        </w:rPr>
        <w:t>Urals</w:t>
      </w:r>
      <w:r w:rsidRPr="004800E2">
        <w:t xml:space="preserve"> составила $44,87 за баррель, по данным Минэка со ссылкой на агентство </w:t>
      </w:r>
      <w:r w:rsidRPr="004066B3">
        <w:rPr>
          <w:lang w:val="en-US"/>
        </w:rPr>
        <w:t>Argus</w:t>
      </w:r>
      <w:r w:rsidRPr="004800E2">
        <w:t xml:space="preserve">. </w:t>
      </w:r>
      <w:r w:rsidRPr="004066B3">
        <w:rPr>
          <w:lang w:val="en-US"/>
        </w:rPr>
        <w:t>E</w:t>
      </w:r>
      <w:r w:rsidRPr="004800E2">
        <w:t>ще в октябре цена была на уровне $53,68 за баррель. В бюджет на 2025 г. заложена цена отсечения по бюджетному правилу $60 за баррель. Это означает, что Минфин вынужден покрывать недобор нефтегазовых доходов за счет продажи валюты и золота из ФНБ.</w:t>
      </w:r>
    </w:p>
    <w:p w14:paraId="43979232" w14:textId="77777777" w:rsidR="004066B3" w:rsidRPr="004800E2" w:rsidRDefault="004066B3" w:rsidP="004066B3">
      <w:r w:rsidRPr="004800E2">
        <w:t>При этом поддержку росту в этом году оказывают все еще высокие темпы роста зарплат, более сильный бюджетный импульс, чем заложено в бюджетные параметры, ослабление ограничений ОП</w:t>
      </w:r>
      <w:r w:rsidRPr="004066B3">
        <w:rPr>
          <w:lang w:val="en-US"/>
        </w:rPr>
        <w:t>E</w:t>
      </w:r>
      <w:r w:rsidRPr="004800E2">
        <w:t xml:space="preserve">К+ на добычу нефти и позитивная мировая конъюнктура на ряд </w:t>
      </w:r>
      <w:r w:rsidRPr="004800E2">
        <w:lastRenderedPageBreak/>
        <w:t>товаров российского ненефтегазового экспорта (драгметаллы, цветные металлы, удобрения), говорит Беленькая.</w:t>
      </w:r>
    </w:p>
    <w:p w14:paraId="28D061DB" w14:textId="77777777" w:rsidR="004066B3" w:rsidRPr="004800E2" w:rsidRDefault="004066B3" w:rsidP="004066B3">
      <w:r w:rsidRPr="004800E2">
        <w:t>В подготовке статьи участвовала Анастасия Бойко</w:t>
      </w:r>
    </w:p>
    <w:p w14:paraId="17FBF4EA" w14:textId="5D46D24B" w:rsidR="004066B3" w:rsidRPr="009E74FA" w:rsidRDefault="004066B3" w:rsidP="004066B3">
      <w:r w:rsidRPr="009E74FA">
        <w:t>Ксения Котченко</w:t>
      </w:r>
    </w:p>
    <w:p w14:paraId="005A0AED" w14:textId="29721873" w:rsidR="00A376AB" w:rsidRPr="004066B3" w:rsidRDefault="00A376AB" w:rsidP="00A376AB">
      <w:pPr>
        <w:pStyle w:val="2"/>
      </w:pPr>
      <w:bookmarkStart w:id="165" w:name="_Toc216072993"/>
      <w:bookmarkEnd w:id="162"/>
      <w:r w:rsidRPr="00A376AB">
        <w:t xml:space="preserve">РБК, 08.12.2025, </w:t>
      </w:r>
      <w:r w:rsidR="004066B3" w:rsidRPr="004066B3">
        <w:t>“</w:t>
      </w:r>
      <w:r w:rsidRPr="00A376AB">
        <w:t>Уже не считаем санкции системным риском для банко</w:t>
      </w:r>
      <w:r w:rsidR="004066B3">
        <w:t>в</w:t>
      </w:r>
      <w:r w:rsidR="004066B3" w:rsidRPr="004066B3">
        <w:t>”</w:t>
      </w:r>
      <w:bookmarkEnd w:id="165"/>
    </w:p>
    <w:p w14:paraId="1961D155" w14:textId="77777777" w:rsidR="00A376AB" w:rsidRPr="00A376AB" w:rsidRDefault="00A376AB" w:rsidP="00A376AB">
      <w:pPr>
        <w:pStyle w:val="3"/>
      </w:pPr>
      <w:bookmarkStart w:id="166" w:name="_Toc216072994"/>
      <w:r w:rsidRPr="00A376AB">
        <w:t>Зампред Банка России Ольга Полякова в интервью РБК рассказала о борьбе с дропами, новых мерах, которые должны свести этот теневой бизнес к нулю, а также о том, как банки пережили год охлаждения экономики и какие новые требования их ждут.</w:t>
      </w:r>
      <w:bookmarkEnd w:id="166"/>
    </w:p>
    <w:p w14:paraId="58A87C4D" w14:textId="77777777" w:rsidR="00A376AB" w:rsidRPr="004066B3" w:rsidRDefault="00A376AB" w:rsidP="00A376AB">
      <w:r w:rsidRPr="004066B3">
        <w:t>"Нет ожиданий, что в следующем году ситуация ухудшится"</w:t>
      </w:r>
    </w:p>
    <w:p w14:paraId="52B576AF" w14:textId="77777777" w:rsidR="00A376AB" w:rsidRPr="004066B3" w:rsidRDefault="00A376AB" w:rsidP="00A376AB">
      <w:r w:rsidRPr="004066B3">
        <w:t>Эксперты и банкиры дают разные оценки, что будет с финансовым результатом банков по итогам года: кто-то ждет обновления рекорда, кто-то утверждает, что прошлогодней прибыли не будет "даже близко". Какой взгляд у ЦБ? Можно ли рассчитывать на какие-то разовые положительные эффекты под конец года?</w:t>
      </w:r>
    </w:p>
    <w:p w14:paraId="16970C64" w14:textId="77777777" w:rsidR="00A376AB" w:rsidRPr="004066B3" w:rsidRDefault="00A376AB" w:rsidP="00A376AB">
      <w:r w:rsidRPr="004066B3">
        <w:t>Как мы уже отмечали, прогнозируем в этом году почти такую же прибыль банков, как в прошлом: в 2024 году было 3,8 трлн руб., за 2025 год, по нашим оценкам, банки заработают около 3,5 трлн руб. За девять месяцев прибыль была около 2,7 трлн руб., как и годом ранее. Но нельзя забывать о росте расходов на резервы, особенно в корпоративном портфеле, что оказывает более серьезное давление на прибыльность банков в 2025 году.</w:t>
      </w:r>
    </w:p>
    <w:p w14:paraId="3BC3129F" w14:textId="77777777" w:rsidR="00A376AB" w:rsidRPr="004066B3" w:rsidRDefault="00A376AB" w:rsidP="00A376AB">
      <w:r w:rsidRPr="00A376AB">
        <w:rPr>
          <w:lang w:val="en-US"/>
        </w:rPr>
        <w:t>E</w:t>
      </w:r>
      <w:r w:rsidRPr="004066B3">
        <w:t>сли говорить о разовом положительном эффекте, то финансовый результат в текущем году поддержали доходы по ценным бумагам. Но относить его к неожиданным, наверное, не стоит - на фоне смягчения денежно-кредитных условий банки отражали в том числе положительную переоценку бумаг по фиксированным ставкам.</w:t>
      </w:r>
    </w:p>
    <w:p w14:paraId="45AE43BD" w14:textId="77777777" w:rsidR="00A376AB" w:rsidRPr="004066B3" w:rsidRDefault="00A376AB" w:rsidP="00A376AB">
      <w:r w:rsidRPr="004066B3">
        <w:t>В 2026 году давление на прибыль банков со стороны резервов сохранится?</w:t>
      </w:r>
    </w:p>
    <w:p w14:paraId="49698BAB" w14:textId="77777777" w:rsidR="00A376AB" w:rsidRPr="004066B3" w:rsidRDefault="00A376AB" w:rsidP="00A376AB">
      <w:r w:rsidRPr="00A376AB">
        <w:rPr>
          <w:lang w:val="en-US"/>
        </w:rPr>
        <w:t>E</w:t>
      </w:r>
      <w:r w:rsidRPr="004066B3">
        <w:t>сли смотреть по сегментам, то в рознице кредитные риски, с нашей точки зрения, не будут так же сильно влиять на капитал и финансовый результат в следующем году, а вот в корпоративном сегменте не исключено продолжение "вызревания" по части кредитов субъектам МСП (малого и среднего предпринимательства) и компаниям с высокой долговой нагрузкой.</w:t>
      </w:r>
    </w:p>
    <w:p w14:paraId="711FE913" w14:textId="77777777" w:rsidR="00A376AB" w:rsidRPr="004066B3" w:rsidRDefault="00A376AB" w:rsidP="00A376AB">
      <w:r w:rsidRPr="004066B3">
        <w:t>Можно ли говорить, что 2025 год будет пиковым с точки зрения реализации кредитного риска?</w:t>
      </w:r>
    </w:p>
    <w:p w14:paraId="703D6274" w14:textId="77777777" w:rsidR="00A376AB" w:rsidRPr="004066B3" w:rsidRDefault="00A376AB" w:rsidP="00A376AB">
      <w:r w:rsidRPr="004066B3">
        <w:t>Рост просрочки в этом году действительно ускорился, его нельзя назвать пиковым по кредитному риску, системных проблем мы не видим.</w:t>
      </w:r>
    </w:p>
    <w:p w14:paraId="7DF6F333" w14:textId="77777777" w:rsidR="00A376AB" w:rsidRPr="004066B3" w:rsidRDefault="00A376AB" w:rsidP="00A376AB">
      <w:r w:rsidRPr="004066B3">
        <w:t>Сейчас вызрели риски по розничным кредитам. В основном это были ссуды, которые банки активно выдавали в 2023-2024 годах, в том числе новым заемщикам без кредитной истории, а риски по ним оценить сложнее.</w:t>
      </w:r>
    </w:p>
    <w:p w14:paraId="05DCDD7F" w14:textId="77777777" w:rsidR="00A376AB" w:rsidRPr="004066B3" w:rsidRDefault="00A376AB" w:rsidP="00A376AB">
      <w:r w:rsidRPr="004066B3">
        <w:lastRenderedPageBreak/>
        <w:t>В необеспеченных потребительских кредитах просрочка по итогам девяти месяцев составляет 12,9% портфеля, увеличившись с начала года на 3,8 процентных пункта. Но эти кредиты хорошо покрыты резервами.</w:t>
      </w:r>
    </w:p>
    <w:p w14:paraId="052A0F42" w14:textId="77777777" w:rsidR="00A376AB" w:rsidRPr="004066B3" w:rsidRDefault="00A376AB" w:rsidP="00A376AB">
      <w:r w:rsidRPr="004066B3">
        <w:t>В ипотечном портфеле уровень проблемных кредитов сохраняется на очень низком уровне - 1,7%.</w:t>
      </w:r>
    </w:p>
    <w:p w14:paraId="3997FA58" w14:textId="77777777" w:rsidR="00A376AB" w:rsidRPr="004066B3" w:rsidRDefault="00A376AB" w:rsidP="00A376AB">
      <w:r w:rsidRPr="004066B3">
        <w:t>В отношении корпоративного бизнеса банков мы не видим сейчас существенных проблем. Так называемые плохие кредиты (</w:t>
      </w:r>
      <w:r w:rsidRPr="00A376AB">
        <w:rPr>
          <w:lang w:val="en-US"/>
        </w:rPr>
        <w:t>IV</w:t>
      </w:r>
      <w:r w:rsidRPr="004066B3">
        <w:t xml:space="preserve"> и </w:t>
      </w:r>
      <w:r w:rsidRPr="00A376AB">
        <w:rPr>
          <w:lang w:val="en-US"/>
        </w:rPr>
        <w:t>V</w:t>
      </w:r>
      <w:r w:rsidRPr="004066B3">
        <w:t xml:space="preserve"> категории качества, то есть проблемные и безнадежные ссуды) в основном уже вызрели, их доля в общем портфеле не превышает 5% - это совершенно нормальный показатель, и они на 87% покрыты резервами и залогами.</w:t>
      </w:r>
    </w:p>
    <w:p w14:paraId="166BD19F" w14:textId="77777777" w:rsidR="00A376AB" w:rsidRPr="004066B3" w:rsidRDefault="00A376AB" w:rsidP="00A376AB">
      <w:r w:rsidRPr="00A376AB">
        <w:rPr>
          <w:lang w:val="en-US"/>
        </w:rPr>
        <w:t>E</w:t>
      </w:r>
      <w:r w:rsidRPr="004066B3">
        <w:t>ще почти 7% корпоративного портфеля приходится на потенциально проблемные кредиты. Понятно, что ключевая ставка высокая, есть проблемы с экспортом, с ростом издержек в логистике и это давит на финансовое состояние заемщиков. Но я бы не сказала, что это драматично. Банки ведут с этими заемщиками предметную работу, идут им навстречу в вопросах реструктуризации и вместе ищут подходящие решения.</w:t>
      </w:r>
    </w:p>
    <w:p w14:paraId="41557776" w14:textId="77777777" w:rsidR="00A376AB" w:rsidRPr="004066B3" w:rsidRDefault="00A376AB" w:rsidP="00A376AB">
      <w:r w:rsidRPr="004066B3">
        <w:t>У нас нет ожиданий, что в следующем году ситуация с финансовым состоянием корпоративных заемщиков банков существенным образом ухудшится. При этом мы, как регулятор, консервативно смотрим на оценку кредитного риска и стимулируем банки, чтобы они создавали резервы по тем кредитам, по которым есть такая необходимость.</w:t>
      </w:r>
    </w:p>
    <w:p w14:paraId="06D4B446" w14:textId="77777777" w:rsidR="00A376AB" w:rsidRPr="004066B3" w:rsidRDefault="00A376AB" w:rsidP="00A376AB">
      <w:r w:rsidRPr="004066B3">
        <w:t>"Порядка 20% дропов приходится на несовершеннолетних"</w:t>
      </w:r>
    </w:p>
    <w:p w14:paraId="2914A312" w14:textId="77777777" w:rsidR="00A376AB" w:rsidRPr="004066B3" w:rsidRDefault="00A376AB" w:rsidP="00A376AB">
      <w:r w:rsidRPr="004066B3">
        <w:t xml:space="preserve">По последним данным ЦБ, в России ежемесячно открывается до 100 тыс. дропперских счетов. </w:t>
      </w:r>
      <w:r w:rsidRPr="00A376AB">
        <w:rPr>
          <w:lang w:val="en-US"/>
        </w:rPr>
        <w:t>E</w:t>
      </w:r>
      <w:r w:rsidRPr="004066B3">
        <w:t xml:space="preserve">ще в начале года звучала цифра - 80 тыс. дропов каждый месяц. </w:t>
      </w:r>
      <w:r w:rsidRPr="00A376AB">
        <w:rPr>
          <w:lang w:val="en-US"/>
        </w:rPr>
        <w:t>E</w:t>
      </w:r>
      <w:r w:rsidRPr="004066B3">
        <w:t>сть ощущение, что градус проблемы не снижается. Так ли это?</w:t>
      </w:r>
    </w:p>
    <w:p w14:paraId="17C0A183" w14:textId="77777777" w:rsidR="00A376AB" w:rsidRPr="004066B3" w:rsidRDefault="00A376AB" w:rsidP="00A376AB">
      <w:r w:rsidRPr="004066B3">
        <w:t>Градус проблемы на самом деле все-таки снижается. Помимо количества дропов, то есть граждан, которые вовлекаются в незаконную деятельность, нужно смотреть на объемы р2р-переводов по счетам дропов. Такие переводы и есть основной способ безналичных расчетов теневого бизнеса с гражданами. Мы обратили внимание на это три года назад, когда увидели рост подобных операций.</w:t>
      </w:r>
    </w:p>
    <w:p w14:paraId="5400EC5D" w14:textId="77777777" w:rsidR="00A376AB" w:rsidRPr="004066B3" w:rsidRDefault="00A376AB" w:rsidP="00A376AB">
      <w:r w:rsidRPr="004066B3">
        <w:t>Для того чтобы противодействовать им, выявлять и пресекать такие схемы, мы очень плотно работаем с банками. Повысили скорость выявления и остановки операций по счетам дропов. В итоге объем операций по счетам дропов в текущем году в сравнении с данными прошлого года снизился более чем в три раза. Кратно уменьшилась и средняя сумма операций на одного дропа. Это очень существенное снижение, и, с нашей точки зрения, это самый главный показатель.</w:t>
      </w:r>
    </w:p>
    <w:p w14:paraId="42789A74" w14:textId="77777777" w:rsidR="00A376AB" w:rsidRPr="004066B3" w:rsidRDefault="00A376AB" w:rsidP="00A376AB">
      <w:r w:rsidRPr="004066B3">
        <w:t xml:space="preserve">Что еще? Мы сделали неудобным использование карты дропа. </w:t>
      </w:r>
      <w:r w:rsidRPr="00A376AB">
        <w:rPr>
          <w:lang w:val="en-US"/>
        </w:rPr>
        <w:t>E</w:t>
      </w:r>
      <w:r w:rsidRPr="004066B3">
        <w:t>сли раньше такая карта могла жить примерно месяц, то сейчас она выявляется быстро, в течение часов, а иногда даже и минут. Поэтому карта становится дороже:</w:t>
      </w:r>
    </w:p>
    <w:p w14:paraId="27CA38D9" w14:textId="77777777" w:rsidR="00A376AB" w:rsidRPr="004066B3" w:rsidRDefault="00A376AB" w:rsidP="00A376AB">
      <w:r w:rsidRPr="004066B3">
        <w:t>раньше она стоила где-то порядка 10 тыс. руб., сейчас - 30-50 тыс. руб., а если мы говорим о карте премиального сегмента, по которой обычно устанавливаются большие лимиты на переводы, то такие карты стоят уже 70 тыс. руб.</w:t>
      </w:r>
    </w:p>
    <w:p w14:paraId="13F3951B" w14:textId="77777777" w:rsidR="00A376AB" w:rsidRPr="004066B3" w:rsidRDefault="00A376AB" w:rsidP="00A376AB">
      <w:r w:rsidRPr="004066B3">
        <w:t>Этот бизнес становится все более неудобным и дорогим. Наша цель - чтобы он фактически свелся к нулю.</w:t>
      </w:r>
    </w:p>
    <w:p w14:paraId="02ABF019" w14:textId="77777777" w:rsidR="00A376AB" w:rsidRPr="004066B3" w:rsidRDefault="00A376AB" w:rsidP="00A376AB">
      <w:r w:rsidRPr="004066B3">
        <w:lastRenderedPageBreak/>
        <w:t>В базе ЦБ уже есть данные об 1,2 млн дропов, в конце 2024 года их было 700 тыс. Сколько таких клиентов сейчас? И почему был такой заметный прирост их числа?</w:t>
      </w:r>
    </w:p>
    <w:p w14:paraId="1926A6E8" w14:textId="77777777" w:rsidR="00A376AB" w:rsidRPr="004066B3" w:rsidRDefault="00A376AB" w:rsidP="00A376AB">
      <w:r w:rsidRPr="004066B3">
        <w:t>1,2 млн - примерно так и остается. На рост количества дропов в предыдущие периоды повлияли и наши действия: счета дропов блокируются, и дроповодам необходимо быстро их менять, чтобы компенсировать выпадание тех, кто раньше мог работать, но в итоге попал в нашу базу.</w:t>
      </w:r>
    </w:p>
    <w:p w14:paraId="7ADDD21F" w14:textId="77777777" w:rsidR="00A376AB" w:rsidRPr="004066B3" w:rsidRDefault="00A376AB" w:rsidP="00A376AB">
      <w:r w:rsidRPr="004066B3">
        <w:t>К сожалению, порядка 20% дропов приходится на несовершеннолетних. Это можно объяснить тем, что молодые люди не в полной мере осознают, какой риск на себя принимают, их прельщает легкий заработок. Надеемся, что вступившие в силу в августе поправки в Гражданский кодекс о запрете банкам открывать счета несовершеннолетним без согласия их законных представителей будут способствовать решению этой проблемы. Мы, в свою очередь, для банков выпустили методические рекомендации для снижения рисков вовлечения несовершеннолетних в дропперство. Хотя, надо сказать, в сети дроповодов попадают и люди старшего поколения. Таких, по нашим оценкам, около 5%.</w:t>
      </w:r>
    </w:p>
    <w:p w14:paraId="2AD2D6D0" w14:textId="77777777" w:rsidR="00A376AB" w:rsidRPr="004066B3" w:rsidRDefault="00A376AB" w:rsidP="00A376AB">
      <w:r w:rsidRPr="004066B3">
        <w:t>"Граждане не до конца понимают, чем может обернуться их операция"</w:t>
      </w:r>
    </w:p>
    <w:p w14:paraId="7587C473" w14:textId="77777777" w:rsidR="00A376AB" w:rsidRPr="004066B3" w:rsidRDefault="00A376AB" w:rsidP="00A376AB">
      <w:r w:rsidRPr="004066B3">
        <w:t>Недавно в силу вступили поправки об уголовной ответственности для дропов. Уже есть дела в отношении таких лиц. Это помогает сократить объемы сомнительных операций?</w:t>
      </w:r>
    </w:p>
    <w:p w14:paraId="74885647" w14:textId="77777777" w:rsidR="00A376AB" w:rsidRPr="004066B3" w:rsidRDefault="00A376AB" w:rsidP="00A376AB">
      <w:r w:rsidRPr="004066B3">
        <w:t>Мера введена, но таких уголовных дел пока немного. Одно из первых было в отношении индивидуального предпринимателя, который дал возможность дроповодам воспользоваться своим счетом. В целом мы считаем, что эта мера будет иметь положительный эффект. Конечно, снижение объемов дропперских операций во многом зависит от нашей работы с банками, но все-таки психологический фактор, когда человек находится под угрозой уголовной ответственности, играет большую роль. К тому же, напомню, уголовная ответственность введена не только для дропов, но и для лиц, которые используют их карты.</w:t>
      </w:r>
    </w:p>
    <w:p w14:paraId="2D62CE37" w14:textId="77777777" w:rsidR="00A376AB" w:rsidRPr="004066B3" w:rsidRDefault="00A376AB" w:rsidP="00A376AB">
      <w:r w:rsidRPr="004066B3">
        <w:t>Важно отметить, что самим гражданам, которые оказались вовлечены в дропперскую деятельность, необходимо сотрудничать с правоохранительными органами, с банками, раскрывать имена тех, кто привел их на эту "работу", - дроповодов. Тогда, я надеюсь, и таких дел будет меньше, и последствий для граждан в виде уголовной ответственности. Кстати, изменения в Уголовный кодекс предусматривают, что если человек активно сотрудничает с правоохранительными органами, то возможно освобождение от уголовной ответственности.</w:t>
      </w:r>
    </w:p>
    <w:p w14:paraId="428DE787" w14:textId="77777777" w:rsidR="00A376AB" w:rsidRPr="004066B3" w:rsidRDefault="00A376AB" w:rsidP="00A376AB">
      <w:r w:rsidRPr="00A376AB">
        <w:rPr>
          <w:lang w:val="en-US"/>
        </w:rPr>
        <w:t>E</w:t>
      </w:r>
      <w:r w:rsidRPr="004066B3">
        <w:t>ще одна наша задача в этой сфере - просвещение. Необходимо рассказывать людям о рисках и негативных последствиях дропперской деятельности, объяснять правила безопасного финансового поведения, чтобы злоумышленники не могли втянуть их в незаконную деятельность.</w:t>
      </w:r>
    </w:p>
    <w:p w14:paraId="58F7EDD3" w14:textId="77777777" w:rsidR="00A376AB" w:rsidRPr="004066B3" w:rsidRDefault="00A376AB" w:rsidP="00A376AB">
      <w:r w:rsidRPr="004066B3">
        <w:t>Известна практика, когда при подозрении в дропперстве банки не доводят претензии к этим людям до уголовных дел, до судов, а решают проблему с ними напрямую-дроп добровольно пишет заявление о мошенническом переводе, и у банка появляются основания вернуть переведенные ему деньги обманутым клиентам. Как Центробанк к этому относится?</w:t>
      </w:r>
    </w:p>
    <w:p w14:paraId="3A6B91F1" w14:textId="77777777" w:rsidR="00A376AB" w:rsidRPr="004066B3" w:rsidRDefault="00A376AB" w:rsidP="00A376AB">
      <w:r w:rsidRPr="004066B3">
        <w:lastRenderedPageBreak/>
        <w:t>Положительно, конечно. Я считаю, что восстановление нормального клиентского опыта - это и есть задача банка, это своего рода его просветительская работа с клиентами. Абсолютно нормальный способ.</w:t>
      </w:r>
    </w:p>
    <w:p w14:paraId="4BCA9FAB" w14:textId="77777777" w:rsidR="00A376AB" w:rsidRPr="004066B3" w:rsidRDefault="00A376AB" w:rsidP="00A376AB">
      <w:r w:rsidRPr="004066B3">
        <w:t>Фиксировали ли вы случаи, когда человека намеренно делали дропом, присылая ему на карту средства сомнительного происхождения?</w:t>
      </w:r>
    </w:p>
    <w:p w14:paraId="375C4A26" w14:textId="77777777" w:rsidR="00A376AB" w:rsidRPr="004066B3" w:rsidRDefault="00A376AB" w:rsidP="00A376AB">
      <w:r w:rsidRPr="004066B3">
        <w:t>Очень сложно ответить на этот вопрос, такие случаи фиксируют скорее правоохранительные органы. Мы, со своей стороны, уже обращали внимание граждан на риски взаимодействия с теневым бизнесом в интернете, где активно используется схема "треугольник". Это случаи, когда при расчетах с криптообменника- ми и онлайн-казино - а такие структуры работают в нашей стране нелегально - человек может невольно стать участником операций, связанных с финансированием преступной деятельности или продажи наркотиков. Здесь можно говорить, что гражданин не до конца понимает, чем может обернуться проводимая им операция.</w:t>
      </w:r>
    </w:p>
    <w:p w14:paraId="6A956447" w14:textId="77777777" w:rsidR="00A376AB" w:rsidRPr="004066B3" w:rsidRDefault="00A376AB" w:rsidP="00A376AB">
      <w:r w:rsidRPr="004066B3">
        <w:t>Например, он продает криптовалюту через нелегальный криптообменник на общую сумму 100 тыс. руб., а ему деньги поступают на счет мелкими переводами по 2-3 тыс. руб. Зачастую граждане не понимают, что переводы поступают от тех, кто делает ставки в онлайн-казино, оплачивает приобретение наркотиков, или тех, кто, поверив мошенникам, перевел средства на "безопасный счет".</w:t>
      </w:r>
    </w:p>
    <w:p w14:paraId="0034D4C8" w14:textId="77777777" w:rsidR="00A376AB" w:rsidRPr="004066B3" w:rsidRDefault="00A376AB" w:rsidP="00A376AB">
      <w:r w:rsidRPr="004066B3">
        <w:t>В результате такой операции гражданин попадает в нашу антиотмывочную базу или в нашу базу о всех случаях и попытках мошенничества, ему, в соответствии с законодательством, ограничивают или блокируют операции. И в дальнейшем ему приходится объясняться с банком, правоохранительными органами или Банком России о том, имел он или не имел отношение к сомнительным сделкам.</w:t>
      </w:r>
    </w:p>
    <w:p w14:paraId="05D3C018" w14:textId="77777777" w:rsidR="00A376AB" w:rsidRPr="004066B3" w:rsidRDefault="00A376AB" w:rsidP="00A376AB">
      <w:r w:rsidRPr="004066B3">
        <w:t>"Нет задачи полностью отключить клиента от банковского обслуживания"</w:t>
      </w:r>
    </w:p>
    <w:p w14:paraId="277D1E7B" w14:textId="77777777" w:rsidR="00A376AB" w:rsidRPr="004066B3" w:rsidRDefault="00A376AB" w:rsidP="00A376AB">
      <w:r w:rsidRPr="004066B3">
        <w:t>В конце 2024 года ЦБ анонсировал запуск единой платформы по обмену информацией с банками о клиентах -физических лицах, заподозренных в дропперстве. На каком этапе находится эта работа?</w:t>
      </w:r>
    </w:p>
    <w:p w14:paraId="06071AA8" w14:textId="77777777" w:rsidR="00A376AB" w:rsidRPr="004066B3" w:rsidRDefault="00A376AB" w:rsidP="00A376AB">
      <w:r w:rsidRPr="004066B3">
        <w:t>Концепция платформы "Антидроп" утверждена, подготовлен проект архитектуры, и сейчас мы разрабатываем техническое задание, чтобы со следующего года перейти уже непосредственно к разработке самой платформы. Алгоритмы все готовы, мы понимаем, как это должно работать, но этот процесс небыстрый. По оптимистичным прогнозам, скорее всего, ближе к середине 2027 года платформа должна будет заработать.</w:t>
      </w:r>
    </w:p>
    <w:p w14:paraId="599654A4" w14:textId="77777777" w:rsidR="00A376AB" w:rsidRPr="004066B3" w:rsidRDefault="00A376AB" w:rsidP="00A376AB">
      <w:r w:rsidRPr="004066B3">
        <w:t>Мы обеспечим для всех банков доступ к этой платформе. Важно не просто накопить данные, а создать среду, где каждый банк сможет видеть информацию других банков о дропах. Это позволит быстрее выявлять "миграцию" дропов между банками и снизить их распространение по системе в целом.</w:t>
      </w:r>
    </w:p>
    <w:p w14:paraId="773A0336" w14:textId="77777777" w:rsidR="00A376AB" w:rsidRPr="004066B3" w:rsidRDefault="00A376AB" w:rsidP="00A376AB">
      <w:r w:rsidRPr="004066B3">
        <w:t>Раньше дропы предпочитали крупные банки, где им было проще "затеряться". Сейчас крупные банки эффективно работают с нами и быстро закрывают счета дропов, прекращают их операции. Поэтому дропы идут в другие банки - среднего размера или совсем небольшие. Видим и дробление операций: если раньше среднемесячная сумма операций дропа составляла чуть больше 1 млн руб., то сейчас это 100-150 тыс. руб. И даже эта сумма дробится между банками -дроп открывает несколько карт в разных банках и делает переводы на мелкие суммы.</w:t>
      </w:r>
    </w:p>
    <w:p w14:paraId="079A18DF" w14:textId="77777777" w:rsidR="00A376AB" w:rsidRPr="004066B3" w:rsidRDefault="00A376AB" w:rsidP="00A376AB">
      <w:r w:rsidRPr="004066B3">
        <w:lastRenderedPageBreak/>
        <w:t>Банкам по отдельности такие операции сложнее оценивать, а мы видим полную картину в банковской системе. Сейчас мы обмениваемся информацией с каждым банком в отдельности, платформа позволит повысить скорость и качество обмена информацией о рисковых клиентах банков, улучшить настройки комплаенс-процедур.</w:t>
      </w:r>
    </w:p>
    <w:p w14:paraId="3DB8C5DB" w14:textId="77777777" w:rsidR="00A376AB" w:rsidRPr="004066B3" w:rsidRDefault="00A376AB" w:rsidP="00A376AB">
      <w:r w:rsidRPr="004066B3">
        <w:t>Сколько банков может оказаться в тестовой группе в следующем году?</w:t>
      </w:r>
    </w:p>
    <w:p w14:paraId="748B27CA" w14:textId="77777777" w:rsidR="00A376AB" w:rsidRPr="004066B3" w:rsidRDefault="00A376AB" w:rsidP="00A376AB">
      <w:r w:rsidRPr="004066B3">
        <w:t>Пока сложно сказать. Но отмечу, что банковский сектор в целом заинтересован в том, чтобы такая база была создана. Когда разрабатывалась платформа "Знай своего клиента", мы видели сомнения и опасения банков, а сейчас они рассматривают разработку новой платформы "Антидроп" как благо. Мы полагаем, что идентификатором клиента в системе будет ИНН (индивидуальный номер налогоплательщика. - РБК), который банки давно используют и умеют с ним работать. Во время опросов банки подтвердили нам целесообразность такого выбора.</w:t>
      </w:r>
    </w:p>
    <w:p w14:paraId="19826A4B" w14:textId="77777777" w:rsidR="00A376AB" w:rsidRPr="004066B3" w:rsidRDefault="00A376AB" w:rsidP="00A376AB">
      <w:r w:rsidRPr="00A376AB">
        <w:rPr>
          <w:lang w:val="en-US"/>
        </w:rPr>
        <w:t>E</w:t>
      </w:r>
      <w:r w:rsidRPr="004066B3">
        <w:t>сли банк получит от ЦБ сведения по конкретному клиенту, то будет обязан ограничить его операции автоматически или это останется на усмотрение банка?</w:t>
      </w:r>
    </w:p>
    <w:p w14:paraId="3B34871A" w14:textId="77777777" w:rsidR="00A376AB" w:rsidRPr="004066B3" w:rsidRDefault="00A376AB" w:rsidP="00A376AB">
      <w:r w:rsidRPr="004066B3">
        <w:t>Второй вариант. Данные платформы "Антидроп" - это скорее вспомогательная информация, и у кредитных организаций останется право самостоятельно принимать решения об уровне риска клиента. Так же сейчас работает и платформа "Знай своего клиента". Мы видим, что есть признаки совершения клиентом сомнительной операции, но банку нужно время поработать с таким клиентом.</w:t>
      </w:r>
    </w:p>
    <w:p w14:paraId="692FD1B3" w14:textId="77777777" w:rsidR="00A376AB" w:rsidRPr="004066B3" w:rsidRDefault="00A376AB" w:rsidP="00A376AB">
      <w:r w:rsidRPr="004066B3">
        <w:t>Подключение банков к этому сервису будет обязательным?</w:t>
      </w:r>
    </w:p>
    <w:p w14:paraId="6A8CB763" w14:textId="77777777" w:rsidR="00A376AB" w:rsidRPr="004066B3" w:rsidRDefault="00A376AB" w:rsidP="00A376AB">
      <w:r w:rsidRPr="004066B3">
        <w:t xml:space="preserve">Да. </w:t>
      </w:r>
      <w:r w:rsidRPr="00A376AB">
        <w:rPr>
          <w:lang w:val="en-US"/>
        </w:rPr>
        <w:t>E</w:t>
      </w:r>
      <w:r w:rsidRPr="004066B3">
        <w:t>ще важно отметить, что если раньше для банков не было обязательного требования установить ИНН клиента как обязательный реквизит счета, то мы такое требование введем - и при открытии нового счета, и по тем счетам, что были открыты ранее. То есть банкам самостоятельно нужно будет дособирать необходимые данные. У банков уже сейчас есть инструменты ФНС России, позволяющие узнать ИНН клиента, не беспокоя гражданина.</w:t>
      </w:r>
    </w:p>
    <w:p w14:paraId="3364385E" w14:textId="77777777" w:rsidR="00A376AB" w:rsidRPr="004066B3" w:rsidRDefault="00A376AB" w:rsidP="00A376AB">
      <w:r w:rsidRPr="004066B3">
        <w:t xml:space="preserve">Уже есть информация, что фигуранты базы "Антидроп" столкнутся не с полной остановкой операций в банках, а лишь с ограничениями на </w:t>
      </w:r>
      <w:r w:rsidRPr="00A376AB">
        <w:rPr>
          <w:lang w:val="en-US"/>
        </w:rPr>
        <w:t>p</w:t>
      </w:r>
      <w:r w:rsidRPr="004066B3">
        <w:t>2</w:t>
      </w:r>
      <w:r w:rsidRPr="00A376AB">
        <w:rPr>
          <w:lang w:val="en-US"/>
        </w:rPr>
        <w:t>p</w:t>
      </w:r>
      <w:r w:rsidRPr="004066B3">
        <w:t>-операции и внесение наличных средств. Почему обсуждается подход с лимитами? Какие они могут быть? Про лимиты еще рано говорить, этот вопрос еще обсуждается. Конечно, нет задачи полностью отключить клиента от возможности банковского обслуживания. Мы будем настраивать ограничения таким образом, чтобы счет дропа становился невыгодным для теневого бизнеса, но самому гражданину оставались доступны ключевые банковские услуги.</w:t>
      </w:r>
    </w:p>
    <w:p w14:paraId="26D33B1A" w14:textId="77777777" w:rsidR="00A376AB" w:rsidRPr="004066B3" w:rsidRDefault="00A376AB" w:rsidP="00A376AB">
      <w:r w:rsidRPr="004066B3">
        <w:t>Из потенциально рисковых операций, которые часто используют организаторы теневых расчетов, - это, например, получение денег от третьих лиц, массовый сбор денег, внесение наличных средств на счет, когда непрозрачен источник этих средств.</w:t>
      </w:r>
    </w:p>
    <w:p w14:paraId="108F1CD4" w14:textId="77777777" w:rsidR="00A376AB" w:rsidRPr="004066B3" w:rsidRDefault="00A376AB" w:rsidP="00A376AB">
      <w:r w:rsidRPr="004066B3">
        <w:t>Проведение обычных операций - получение заработной платы, оплата товаров и услуг - это все будет доступно клиентам. Мы фокусируем наши меры таким образом, чтобы не увеличивать негативный клиентский опыт. В приоритете обеспечение доступности финансовых услуг, просветительская работа, и я надеюсь, что, когда платформа "Антидроп" будет запущена, для дропов этот бизнес станет неинтересным.</w:t>
      </w:r>
    </w:p>
    <w:p w14:paraId="5D51B653" w14:textId="77777777" w:rsidR="00A376AB" w:rsidRPr="004066B3" w:rsidRDefault="00A376AB" w:rsidP="00A376AB">
      <w:r w:rsidRPr="004066B3">
        <w:t>"Банки могут за счет прибыли увеличивать капитал"</w:t>
      </w:r>
    </w:p>
    <w:p w14:paraId="22CC68AB" w14:textId="77777777" w:rsidR="00A376AB" w:rsidRPr="004066B3" w:rsidRDefault="00A376AB" w:rsidP="00A376AB">
      <w:r w:rsidRPr="004066B3">
        <w:lastRenderedPageBreak/>
        <w:t>Весной агентство АКРА указало, что как минимум шесть системно значимых банков имеют недостаточный запас капитала с учетом растущих требований по надбавкам. Согласны ли вы с этим? Таких банков сейчас больше или меньше шести?</w:t>
      </w:r>
    </w:p>
    <w:p w14:paraId="16D82BC9" w14:textId="77777777" w:rsidR="00A376AB" w:rsidRPr="004066B3" w:rsidRDefault="00A376AB" w:rsidP="00A376AB">
      <w:r w:rsidRPr="004066B3">
        <w:t>Мы не обсуждаем отдельные кредитные организации. Но в целом я могу сказать, что системно значимые банки прибыльны и могут за счет прибыли увеличивать капитал и соблюдать нормативы. Да, запас капитала что у системно значимых банков, что в банковском секторе в целом распределен неравномерно. Но нарушений нет, банки устойчивы.</w:t>
      </w:r>
    </w:p>
    <w:p w14:paraId="7E147251" w14:textId="77777777" w:rsidR="00A376AB" w:rsidRPr="004066B3" w:rsidRDefault="00A376AB" w:rsidP="00A376AB">
      <w:r w:rsidRPr="004066B3">
        <w:t>По нашему базовому сценарию все системно значимые банки смогут самостоятельно за счет прибыли увеличивать капитал, соблюдать нормативы и при этом продолжать кредитовать экономику. Напомню, что с 1 января 2026 года системно значимые банки должны будут выполнять нормативы достаточности с надбавками (включая антициклическую) на уровне 10%, а с 1 января 2027 года - 10,75%.</w:t>
      </w:r>
    </w:p>
    <w:p w14:paraId="71728562" w14:textId="77777777" w:rsidR="00A376AB" w:rsidRPr="004066B3" w:rsidRDefault="00A376AB" w:rsidP="00A376AB">
      <w:r w:rsidRPr="004066B3">
        <w:t>Мы работаем предметно с каждым из банков, чтобы они могли даже в гипотетическом стрессе управлять ситуацией: снизить темпы роста, продать кредитный портфель, при необходимости получить средства со стороны акционеров для докапитализации. Это довольно стандартные процедуры. Каждый год крупнейшие банки составляют планы восстановления финансовой устойчивости, чтобы иметь набор действий на случай возникновения какой-либо стрессовой ситуации. Нам, как регулятору и надзорному органу, это необходимо для уверенности, что даже в гипотетическом стрессе банк знает, какие шаги будет делать для поддержания финансовой устойчивости.</w:t>
      </w:r>
    </w:p>
    <w:p w14:paraId="5173F976" w14:textId="77777777" w:rsidR="00A376AB" w:rsidRPr="004066B3" w:rsidRDefault="00A376AB" w:rsidP="00A376AB">
      <w:r w:rsidRPr="004066B3">
        <w:t>Видите ли вы качественное улучшение ситуации с капиталом в российских банках в этом году?</w:t>
      </w:r>
    </w:p>
    <w:p w14:paraId="6935FD41" w14:textId="77777777" w:rsidR="00A376AB" w:rsidRPr="004066B3" w:rsidRDefault="00A376AB" w:rsidP="00A376AB">
      <w:r w:rsidRPr="004066B3">
        <w:t>Да, видим. В целом, по данным за девять месяцев 2025 года, по сектору запас капитала составляет около 8 трлн руб., с начала года прирост составил 1 трлн руб. Этого достаточно, чтобы банки могли покрыть потенциальные убытки в случае возможного стресса, но важно, чтобы они продолжали постепенно увеличивать капитал. Уже сейчас многие банки имеют запас капитала выше требуемого, но есть и те, кто соблюдает нормативы в соответствии с графиком восстановления надбавок, который мы объявили в 2022 году. Напомню, банки должны выйти на целевые значения минимальных нормативов с надбавками к 2028 году.</w:t>
      </w:r>
    </w:p>
    <w:p w14:paraId="57419B33" w14:textId="77777777" w:rsidR="00A376AB" w:rsidRPr="004066B3" w:rsidRDefault="00A376AB" w:rsidP="00A376AB">
      <w:r w:rsidRPr="00A376AB">
        <w:rPr>
          <w:lang w:val="en-US"/>
        </w:rPr>
        <w:t>E</w:t>
      </w:r>
      <w:r w:rsidRPr="004066B3">
        <w:t>ще недавно рынок закладывал возможное смягчение санкций в отношении России, но сейчас заявления другие. Как вероятность новых ужесточений оценивает ЦБ? И вообще, считаете ли вы санкции системным риском для банков сейчас?</w:t>
      </w:r>
    </w:p>
    <w:p w14:paraId="0AEBE5A6" w14:textId="77777777" w:rsidR="00A376AB" w:rsidRPr="004066B3" w:rsidRDefault="00A376AB" w:rsidP="00A376AB">
      <w:r w:rsidRPr="004066B3">
        <w:t>Нет, мы уже не считаем санкции системным риском для банков. На сегодняшний день более 130 банков находятся под санкциями, это около 95% активов сектора. Полагаем, что период адаптации к новым реалиям и перестройки бизнеса банков в целом прошел.</w:t>
      </w:r>
    </w:p>
    <w:p w14:paraId="16D5B6EC" w14:textId="77777777" w:rsidR="00A376AB" w:rsidRPr="004066B3" w:rsidRDefault="00A376AB" w:rsidP="00A376AB">
      <w:r w:rsidRPr="004066B3">
        <w:t>Риск, который вы точно не раз выделяли,-это повышенная концентрация банков на крупных клиентах. Обострилась ли проблема после волны реструктуризаций?</w:t>
      </w:r>
    </w:p>
    <w:p w14:paraId="1FD73641" w14:textId="77777777" w:rsidR="00A376AB" w:rsidRPr="004066B3" w:rsidRDefault="00A376AB" w:rsidP="00A376AB">
      <w:r w:rsidRPr="004066B3">
        <w:t>При реструктуризации, как правило, концентрация у банка не повышается - обычно реструктуризация связана с изменением порядка уплаты процентов, сроков кредитов, но не увеличивает объем задолженности.</w:t>
      </w:r>
    </w:p>
    <w:p w14:paraId="1E493023" w14:textId="77777777" w:rsidR="00A376AB" w:rsidRPr="004066B3" w:rsidRDefault="00A376AB" w:rsidP="00A376AB">
      <w:r w:rsidRPr="004066B3">
        <w:lastRenderedPageBreak/>
        <w:t>Сейчас усиления этой проблемы не видим. При этом на балансах отдельных банков концентрация действительно повышена. Мы работаем с банками предметно, есть планы по снижению концентрации с каждым банком индивидуально. Видим, что уже некоторые предпринимают определенные действия в этом направлении.</w:t>
      </w:r>
    </w:p>
    <w:p w14:paraId="78C85DFE" w14:textId="77777777" w:rsidR="00A376AB" w:rsidRPr="004066B3" w:rsidRDefault="00A376AB" w:rsidP="00A376AB">
      <w:r w:rsidRPr="004066B3">
        <w:t>На каком этапе подготовка к внедрению новых нормативов концентрации и "оранжевой зоны" для банков?</w:t>
      </w:r>
    </w:p>
    <w:p w14:paraId="39CACAB7" w14:textId="77777777" w:rsidR="00A376AB" w:rsidRPr="004066B3" w:rsidRDefault="00A376AB" w:rsidP="00A376AB">
      <w:r w:rsidRPr="00A376AB">
        <w:rPr>
          <w:lang w:val="en-US"/>
        </w:rPr>
        <w:t>E</w:t>
      </w:r>
      <w:r w:rsidRPr="004066B3">
        <w:t>сли говорить о стимулах для банков, направленных на снижение концентрации, то сейчас мы дорабатываем концепцию и планируем анонсировать детали в конце этого - начале следующего года.</w:t>
      </w:r>
    </w:p>
    <w:p w14:paraId="33CFA878" w14:textId="77777777" w:rsidR="00A376AB" w:rsidRPr="004066B3" w:rsidRDefault="00A376AB" w:rsidP="00A376AB">
      <w:r w:rsidRPr="004066B3">
        <w:t>Основная идея сохраняется - банки будут платить дополнительные взносы в ФОСВ (Фонд обязательного страхования вкладов. - РБК) за повышенную концентрацию. Мы понимаем, что единовременно нормализовать накопившуюся концентрацию банки не смогут, поэтому мы хотим создать дополнительный экономический стимул для ускорения процесса. Как я уже сказала, механизм пока прорабатывается, "оранжевая зона" была его рабочим названием на первоначальном этапе, мы уходим от этого термина.</w:t>
      </w:r>
    </w:p>
    <w:p w14:paraId="407EE334" w14:textId="77777777" w:rsidR="00A376AB" w:rsidRPr="004066B3" w:rsidRDefault="00A376AB" w:rsidP="00A376AB">
      <w:r w:rsidRPr="004066B3">
        <w:t>Что касается нового норматива концентрации Н30, то соответствующий законопроект разработан и сейчас согласовывается с заинтересованными ведомствами. Мы рассчитываем, что норматив начнет действовать не позднее 2027 года. В рамках нового норматива требования к банкам по концентрации будут ужесточаться постепенно, а наша цель - это чтобы к 2031 году у банков на заемщиков не было концентрации, превышающей 25% их капитала.</w:t>
      </w:r>
    </w:p>
    <w:p w14:paraId="3A40AC02" w14:textId="77777777" w:rsidR="00A376AB" w:rsidRPr="004066B3" w:rsidRDefault="00A376AB" w:rsidP="00A376AB">
      <w:r w:rsidRPr="004066B3">
        <w:t>Юлия Кошкина, Антон Фейнберг</w:t>
      </w:r>
    </w:p>
    <w:p w14:paraId="46AA06E6" w14:textId="77777777" w:rsidR="00FE3EE7" w:rsidRPr="00AB50D6" w:rsidRDefault="00FE3EE7" w:rsidP="00FE3EE7">
      <w:pPr>
        <w:pStyle w:val="2"/>
      </w:pPr>
      <w:bookmarkStart w:id="167" w:name="_Toc216072995"/>
      <w:r w:rsidRPr="00AB50D6">
        <w:t>ТАСС, 05.12.2025, Годовая инфляция в РФ на конец года может составить от 6% или чуть выше - Новак</w:t>
      </w:r>
      <w:bookmarkEnd w:id="167"/>
    </w:p>
    <w:p w14:paraId="03D790C8" w14:textId="14871BEB" w:rsidR="00FE3EE7" w:rsidRPr="00AB50D6" w:rsidRDefault="00FE3EE7" w:rsidP="00FF6D05">
      <w:pPr>
        <w:pStyle w:val="3"/>
      </w:pPr>
      <w:bookmarkStart w:id="168" w:name="_Toc216072996"/>
      <w:r w:rsidRPr="00AB50D6">
        <w:t xml:space="preserve">Инфляция в РФ замедляется, на этот процесс влияют предпринимаемые правительством и ЦБ меры. На конец текущего года инфляция может составить 6% или чуть выше, сообщил журналистам вице-премьер РФ Александр Новак в кулуарах премии </w:t>
      </w:r>
      <w:r w:rsidR="001E1DCA">
        <w:t>«</w:t>
      </w:r>
      <w:r w:rsidRPr="00AB50D6">
        <w:t>Импульс</w:t>
      </w:r>
      <w:r w:rsidR="001E1DCA">
        <w:t>»</w:t>
      </w:r>
      <w:r w:rsidRPr="00AB50D6">
        <w:t>.</w:t>
      </w:r>
      <w:bookmarkEnd w:id="168"/>
    </w:p>
    <w:p w14:paraId="7FD9F95B" w14:textId="20C6CD6A" w:rsidR="00FE3EE7" w:rsidRPr="00AB50D6" w:rsidRDefault="001E1DCA" w:rsidP="00FE3EE7">
      <w:r>
        <w:t>«</w:t>
      </w:r>
      <w:r w:rsidR="00FE3EE7" w:rsidRPr="00AB50D6">
        <w:t>Инфляция замедляется быстрыми темпами. За последнюю неделю она составила всего 0,04%. Это значительно меньше целевого таргета, который Центральный банк ставит, если говорить о недельной инфляции, - отметил Новак. - До конца года мы ожидаем, что уровень инфляции составит от 6%, может быть, чуть выше. Посмотрим, как будет в декабре. А в целом меры, которые предпринимают ЦБ, правительство, финансовые органы - они оказывают влияние на снижение инфляции</w:t>
      </w:r>
      <w:r>
        <w:t>»</w:t>
      </w:r>
      <w:r w:rsidR="00FE3EE7" w:rsidRPr="00AB50D6">
        <w:t>.</w:t>
      </w:r>
    </w:p>
    <w:p w14:paraId="68401ACE" w14:textId="77777777" w:rsidR="00FE3EE7" w:rsidRPr="00AB50D6" w:rsidRDefault="00FE3EE7" w:rsidP="00FE3EE7">
      <w:r w:rsidRPr="00AB50D6">
        <w:t>Как сообщал ТАСС, инфляция в России за период с 25 ноября по 1 декабря 2025 года составила 0,04%, следует из данных Росстата. Неделей ранее - с 18 по 24 ноября 2025 года - инфляция равнялась 0,14%.</w:t>
      </w:r>
    </w:p>
    <w:p w14:paraId="7D48918A" w14:textId="1BE82BF3" w:rsidR="00FE3EE7" w:rsidRPr="009E74FA" w:rsidRDefault="00FE3EE7" w:rsidP="00FE3EE7">
      <w:r w:rsidRPr="00AB50D6">
        <w:t xml:space="preserve">Согласно данным Минэкономразвития, годовая инфляция в РФ с 25 ноября по 1 декабря замедлилась до 6,61% с 6,92% неделей ранее. Об этом говорится в обзоре о текущей ценовой ситуации, подготовленном Минэкономразвития. </w:t>
      </w:r>
    </w:p>
    <w:p w14:paraId="62EF535E" w14:textId="3CD1F25D" w:rsidR="004800E2" w:rsidRPr="004922AE" w:rsidRDefault="004800E2" w:rsidP="004800E2">
      <w:pPr>
        <w:pStyle w:val="2"/>
      </w:pPr>
      <w:bookmarkStart w:id="169" w:name="_Toc216072997"/>
      <w:r w:rsidRPr="004922AE">
        <w:lastRenderedPageBreak/>
        <w:t>РИА Новости, 08.12.2025, Взлет цен на золото принес резервам России более $100 млрд за год</w:t>
      </w:r>
      <w:bookmarkEnd w:id="169"/>
    </w:p>
    <w:p w14:paraId="125E17D1" w14:textId="29B25A48" w:rsidR="004800E2" w:rsidRPr="004922AE" w:rsidRDefault="004800E2" w:rsidP="004800E2">
      <w:pPr>
        <w:pStyle w:val="3"/>
      </w:pPr>
      <w:bookmarkStart w:id="170" w:name="_Toc216072998"/>
      <w:r w:rsidRPr="004922AE">
        <w:t>Российский золотой запас благодаря росту цен на драгметалл всего за год вырос на 112 миллиардов долларов, подсчитало РИА Новости по данным ЦБ.</w:t>
      </w:r>
      <w:bookmarkEnd w:id="170"/>
    </w:p>
    <w:p w14:paraId="3EC45829" w14:textId="77777777" w:rsidR="004800E2" w:rsidRPr="004922AE" w:rsidRDefault="004800E2" w:rsidP="004800E2">
      <w:r w:rsidRPr="004922AE">
        <w:t>Так, на начало декабря прошлого года Банк России держал в хранилищах золотых слитков на 198,1 миллиарда долларов, а через год - уже на 310,7 миллиарда .</w:t>
      </w:r>
    </w:p>
    <w:p w14:paraId="0D76EF52" w14:textId="77777777" w:rsidR="004800E2" w:rsidRPr="004922AE" w:rsidRDefault="004800E2" w:rsidP="004800E2">
      <w:r w:rsidRPr="004922AE">
        <w:t>Все благодаря ралли на рынке золота: цены на металл за последние 12 месяцев выросли в 1,6 раза - до 4,3 тысячи долларов с 2,6 тысячи за тройскую унцию.</w:t>
      </w:r>
    </w:p>
    <w:p w14:paraId="26C7C8C6" w14:textId="77777777" w:rsidR="004800E2" w:rsidRPr="004922AE" w:rsidRDefault="004800E2" w:rsidP="004800E2">
      <w:r w:rsidRPr="004922AE">
        <w:t>В то же время в физическом выражении российский запас золота, наоборот, немного снизился. По последним доступным данным, он составлял 2326,5 тонны, а ровно год назад был на 6 тонн больше.</w:t>
      </w:r>
    </w:p>
    <w:p w14:paraId="596E1F4E" w14:textId="77777777" w:rsidR="004800E2" w:rsidRPr="004922AE" w:rsidRDefault="004800E2" w:rsidP="004800E2">
      <w:r w:rsidRPr="004922AE">
        <w:t>Доля золота в российских резервах на начало декабря составила 42,3%. При этом валютная часть международных активов России за последний год выросла всего на 1,3%, достигнув 423,9 миллиарда долларов.</w:t>
      </w:r>
    </w:p>
    <w:p w14:paraId="3C4E5D30" w14:textId="77777777" w:rsidR="00286E62" w:rsidRPr="00AB50D6" w:rsidRDefault="00286E62" w:rsidP="00286E62">
      <w:pPr>
        <w:pStyle w:val="2"/>
      </w:pPr>
      <w:bookmarkStart w:id="171" w:name="_Toc99271711"/>
      <w:bookmarkStart w:id="172" w:name="_Toc99318657"/>
      <w:bookmarkStart w:id="173" w:name="_Hlk216072808"/>
      <w:bookmarkStart w:id="174" w:name="_Toc216072999"/>
      <w:r w:rsidRPr="00AB50D6">
        <w:t>NEWS.ru, 05.12.2025, Прожиточный минимум в 2026 году: что изменится для пенсионеров, детей и трудоспособных граждан</w:t>
      </w:r>
      <w:bookmarkEnd w:id="174"/>
    </w:p>
    <w:p w14:paraId="2559C658" w14:textId="77777777" w:rsidR="00286E62" w:rsidRPr="00AB50D6" w:rsidRDefault="00286E62" w:rsidP="00FF6D05">
      <w:pPr>
        <w:pStyle w:val="3"/>
      </w:pPr>
      <w:bookmarkStart w:id="175" w:name="_Toc216073000"/>
      <w:r w:rsidRPr="00AB50D6">
        <w:t>В 2026 году размер прожиточного минимума в России увеличится на 6,8%. Для каждой категории населения - пенсионеров, детей и трудоспособных граждан - он рассчитывается отдельно. Как рост показателя повлияет на доходы и меры поддержки миллионов россиян - в материале NEWS.ru.</w:t>
      </w:r>
      <w:bookmarkEnd w:id="175"/>
    </w:p>
    <w:p w14:paraId="001AD186" w14:textId="24ACD8C1" w:rsidR="00286E62" w:rsidRPr="00AB50D6" w:rsidRDefault="001E1DCA" w:rsidP="00286E62">
      <w:r>
        <w:t>«</w:t>
      </w:r>
      <w:r w:rsidR="00286E62" w:rsidRPr="00AB50D6">
        <w:t>Прожиточный минимум - индикатор уровня бедности</w:t>
      </w:r>
      <w:r>
        <w:t>»</w:t>
      </w:r>
    </w:p>
    <w:p w14:paraId="1FE4B3F5" w14:textId="183C9A3C" w:rsidR="00286E62" w:rsidRPr="00AB50D6" w:rsidRDefault="00286E62" w:rsidP="00286E62">
      <w:r w:rsidRPr="00AB50D6">
        <w:t xml:space="preserve">Прожиточный минимум - это минимальная сумма, законодательно установленная для обеспечения основных потребностей человека. Это важнейший социально-экономический индикатор, который не только определяет границу бедности, но и напрямую влияет на размер ключевых социальных выплат и правовой статус миллионов граждан, заявил в беседе с NEWS.ru глава юридического отдела Независимого профсоюза </w:t>
      </w:r>
      <w:r w:rsidR="001E1DCA">
        <w:t>«</w:t>
      </w:r>
      <w:r w:rsidRPr="00AB50D6">
        <w:t>Новый труд</w:t>
      </w:r>
      <w:r w:rsidR="001E1DCA">
        <w:t>»</w:t>
      </w:r>
      <w:r w:rsidRPr="00AB50D6">
        <w:t xml:space="preserve"> (НПНТ) Сергей Довгаль.</w:t>
      </w:r>
    </w:p>
    <w:p w14:paraId="23D89347" w14:textId="77777777" w:rsidR="00286E62" w:rsidRPr="00AB50D6" w:rsidRDefault="00286E62" w:rsidP="00286E62">
      <w:r w:rsidRPr="00AB50D6">
        <w:t>Как пояснил научный руководитель Центра конъюнктурных исследований НИУ ВШЭ Георгий Остапкович, прожиточный минимум был изначально создан как расчетный показатель для Росстата и Минэкономразвития, чтобы статистически определять долю населения, живущего за чертой бедности.</w:t>
      </w:r>
    </w:p>
    <w:p w14:paraId="4696C16A" w14:textId="6E963043" w:rsidR="00286E62" w:rsidRPr="00AB50D6" w:rsidRDefault="001E1DCA" w:rsidP="00286E62">
      <w:r>
        <w:t>«</w:t>
      </w:r>
      <w:r w:rsidR="00286E62" w:rsidRPr="00AB50D6">
        <w:t>Прожиточный минимум - это индикатор уровня бедности. По последним данным, около 8% граждан России имеют доходы ниже этой установленной границы</w:t>
      </w:r>
      <w:r>
        <w:t>»</w:t>
      </w:r>
      <w:r w:rsidR="00286E62" w:rsidRPr="00AB50D6">
        <w:t>, - отметил собеседник NEWS.ru.</w:t>
      </w:r>
    </w:p>
    <w:p w14:paraId="2086E94F" w14:textId="77777777" w:rsidR="00286E62" w:rsidRPr="00AB50D6" w:rsidRDefault="00286E62" w:rsidP="00286E62">
      <w:r w:rsidRPr="00AB50D6">
        <w:t>В каком случае пенсионеры претендуют на соцдоплату до величины прожиточного минимума</w:t>
      </w:r>
    </w:p>
    <w:p w14:paraId="72B14174" w14:textId="77777777" w:rsidR="00286E62" w:rsidRPr="00AB50D6" w:rsidRDefault="00286E62" w:rsidP="00286E62">
      <w:r w:rsidRPr="00AB50D6">
        <w:lastRenderedPageBreak/>
        <w:t>Прожиточный минимум пенсионера (ПМП) в субъектах РФ служит ключевым ориентиром для начисления социальной доплаты к пенсии. Если общий доход неработающего гражданина - с учетом всех положенных выплат - оказывается ниже регионального ПМП, то государство обязано установить ему доплату до этого уровня.</w:t>
      </w:r>
    </w:p>
    <w:p w14:paraId="15290378" w14:textId="77777777" w:rsidR="00286E62" w:rsidRPr="00AB50D6" w:rsidRDefault="00286E62" w:rsidP="00286E62">
      <w:r w:rsidRPr="00AB50D6">
        <w:t>Допустим, пенсионер получает 14 000 рублей в месяц, а величина ПМП в его регионе установлена на уровне федерального стандарта - 16 288. В этом случае ежемесячная социальная доплата составит 2288 рублей (16 288 минус 14 000).</w:t>
      </w:r>
    </w:p>
    <w:p w14:paraId="6176BDAD" w14:textId="77777777" w:rsidR="00286E62" w:rsidRPr="00AB50D6" w:rsidRDefault="00286E62" w:rsidP="00286E62">
      <w:r w:rsidRPr="00AB50D6">
        <w:t>Важное условие: право на такую доплату имеют только неработающие пенсионеры. Граждане, продолжающие официальную трудовую деятельность, не могут претендовать на эту меру поддержки, напомнил Довгаль.</w:t>
      </w:r>
    </w:p>
    <w:p w14:paraId="235780B3" w14:textId="77777777" w:rsidR="00286E62" w:rsidRPr="00AB50D6" w:rsidRDefault="00286E62" w:rsidP="00286E62">
      <w:r w:rsidRPr="00AB50D6">
        <w:t>Как прожиточный минимум для детей влияет на пособия и льготы</w:t>
      </w:r>
    </w:p>
    <w:p w14:paraId="6EF10740" w14:textId="77777777" w:rsidR="00286E62" w:rsidRPr="00AB50D6" w:rsidRDefault="00286E62" w:rsidP="00286E62">
      <w:r w:rsidRPr="00AB50D6">
        <w:t>Величина прожиточного минимума является ключевым фактором в определении права граждан на государственную помощь. Если средний доход каждого члена семьи не достигает установленного в регионе минимума, такая семья признается малоимущей. Этот статус открывает доступ к обширному пакету поддержки: ежемесячным пособиям на детей, компенсациям за оплату ЖКУ и специальным социальным стипендиям для учащихся.</w:t>
      </w:r>
    </w:p>
    <w:p w14:paraId="2FB0133E" w14:textId="77777777" w:rsidR="00286E62" w:rsidRPr="00AB50D6" w:rsidRDefault="00286E62" w:rsidP="00286E62">
      <w:r w:rsidRPr="00AB50D6">
        <w:t>Кроме того, размер единого пособия для семей с детьми зависит от регионального прожиточного минимума. Он может составлять 50%, 75% или 100% от прожиточного минимума на ребенка.</w:t>
      </w:r>
    </w:p>
    <w:p w14:paraId="10DF0812" w14:textId="77777777" w:rsidR="00286E62" w:rsidRPr="00AB50D6" w:rsidRDefault="00286E62" w:rsidP="00286E62">
      <w:r w:rsidRPr="00AB50D6">
        <w:t>На что влияет прожиточный минимум для трудоспособного населения</w:t>
      </w:r>
    </w:p>
    <w:p w14:paraId="57454625" w14:textId="77777777" w:rsidR="00286E62" w:rsidRPr="00AB50D6" w:rsidRDefault="00286E62" w:rsidP="00286E62">
      <w:r w:rsidRPr="00AB50D6">
        <w:t>Прожиточный минимум для трудоспособных граждан - это основа, от которой напрямую зависит минимальный размер оплаты труда. С 1 января 2026 года МРОТ будет установлен на уровне 27 093 рубля. Эта сумма станет новой отправной точкой для расчета заработной платы, отпускных и больничных для работников на полной ставке.</w:t>
      </w:r>
    </w:p>
    <w:p w14:paraId="17A0EEB5" w14:textId="77777777" w:rsidR="00286E62" w:rsidRPr="00AB50D6" w:rsidRDefault="00286E62" w:rsidP="00286E62">
      <w:r w:rsidRPr="00AB50D6">
        <w:t>Как пояснил Довгаль, повышение этого норматива гарантирует рост минимальных гарантий оплаты труда. Кроме того, прожиточный минимум используется как ориентир при определении размеров отдельных пособий и критериев для получения государственной социальной помощи.</w:t>
      </w:r>
    </w:p>
    <w:p w14:paraId="13F2537F" w14:textId="77777777" w:rsidR="00286E62" w:rsidRPr="00AB50D6" w:rsidRDefault="00286E62" w:rsidP="00286E62">
      <w:r w:rsidRPr="00AB50D6">
        <w:t>На сколько вырастет прожиточный минимум в 2026 году</w:t>
      </w:r>
    </w:p>
    <w:p w14:paraId="5279FC63" w14:textId="77777777" w:rsidR="00286E62" w:rsidRPr="00AB50D6" w:rsidRDefault="00286E62" w:rsidP="00286E62">
      <w:r w:rsidRPr="00AB50D6">
        <w:t>С 1 января 2026 года власти России планируют увеличить размер прожиточного минимума для всех категорий граждан. Федеральный прожиточный минимум на душу населения составит 18 939 рублей. Для отдельных категорий установлены следующие суммы:</w:t>
      </w:r>
    </w:p>
    <w:p w14:paraId="2CD44638" w14:textId="77777777" w:rsidR="00286E62" w:rsidRPr="00AB50D6" w:rsidRDefault="00286E62" w:rsidP="00286E62">
      <w:r w:rsidRPr="00AB50D6">
        <w:t>•</w:t>
      </w:r>
      <w:r w:rsidRPr="00AB50D6">
        <w:tab/>
        <w:t>для трудоспособного населения - 20 644 рубля;</w:t>
      </w:r>
    </w:p>
    <w:p w14:paraId="6696AD88" w14:textId="77777777" w:rsidR="00286E62" w:rsidRPr="00AB50D6" w:rsidRDefault="00286E62" w:rsidP="00286E62">
      <w:r w:rsidRPr="00AB50D6">
        <w:t>•</w:t>
      </w:r>
      <w:r w:rsidRPr="00AB50D6">
        <w:tab/>
        <w:t>для детей - 18 371 рубль;</w:t>
      </w:r>
    </w:p>
    <w:p w14:paraId="3D8C166B" w14:textId="77777777" w:rsidR="00286E62" w:rsidRPr="00AB50D6" w:rsidRDefault="00286E62" w:rsidP="00286E62">
      <w:r w:rsidRPr="00AB50D6">
        <w:t>•</w:t>
      </w:r>
      <w:r w:rsidRPr="00AB50D6">
        <w:tab/>
        <w:t>для пенсионеров - 16 288 рублей.</w:t>
      </w:r>
    </w:p>
    <w:p w14:paraId="4244E2CF" w14:textId="77777777" w:rsidR="00286E62" w:rsidRPr="00AB50D6" w:rsidRDefault="00286E62" w:rsidP="00286E62">
      <w:r w:rsidRPr="00AB50D6">
        <w:t>Величина прожиточного минимума подлежит ежегодной индексации, отметил Остапкович. С 1 января все значения вырастут по сравнению с уровнем 2025 года, подчеркнул он.</w:t>
      </w:r>
    </w:p>
    <w:p w14:paraId="67BDF42A" w14:textId="77777777" w:rsidR="00286E62" w:rsidRPr="00AB50D6" w:rsidRDefault="00286E62" w:rsidP="00286E62">
      <w:r w:rsidRPr="00AB50D6">
        <w:lastRenderedPageBreak/>
        <w:t>В среднем на душу населения показатель увеличится на 1206 рублей - рост составит около 6,8%. Наибольший прирост в абсолютном выражении ожидается для трудоспособного населения на уровне 1315 рублей.</w:t>
      </w:r>
    </w:p>
    <w:p w14:paraId="7D4CEEB5" w14:textId="77777777" w:rsidR="00286E62" w:rsidRPr="00AB50D6" w:rsidRDefault="00286E62" w:rsidP="00286E62">
      <w:r w:rsidRPr="00AB50D6">
        <w:t>Как узнать, полагаются ли вам льготы</w:t>
      </w:r>
    </w:p>
    <w:p w14:paraId="0B6E94D6" w14:textId="77777777" w:rsidR="00286E62" w:rsidRPr="00AB50D6" w:rsidRDefault="00286E62" w:rsidP="00286E62">
      <w:r w:rsidRPr="00AB50D6">
        <w:t>По словам Довгаля, при планировании семейного бюджета на 2026 год важно учитывать несколько аспектов. В частности, необходимо уточнить величину прожиточного минимума, установленного в вашем регионе проживания, так как местные власти вправе устанавливать показатель, превышающий общефедеральное значение.</w:t>
      </w:r>
    </w:p>
    <w:p w14:paraId="2C508B9E" w14:textId="77777777" w:rsidR="00286E62" w:rsidRPr="00AB50D6" w:rsidRDefault="00286E62" w:rsidP="00286E62">
      <w:r w:rsidRPr="00AB50D6">
        <w:t>Кроме того, эксперт рекомендует рассчитать среднедушевой доход семьи - нужно разделить общий доход всех ее членов за последние 12 месяцев на 12, а затем - на количество человек. Затем необходимо сравнить полученную цифру с новым региональным прожиточным минимумом. Такой анализ позволит определить, соответствует ли семья критериям для признания малоимущей и претендует ли на получение целого ряда государственных пособий, а также льгот.</w:t>
      </w:r>
    </w:p>
    <w:p w14:paraId="2908F6E1" w14:textId="77777777" w:rsidR="00286E62" w:rsidRPr="00AB50D6" w:rsidRDefault="00286E62" w:rsidP="00286E62">
      <w:r w:rsidRPr="00AB50D6">
        <w:t>Если ваше пособие или доплата требуют пересмотра в связи с изменением законодательства, следует обратиться за перерасчетом в отделение Социального фонда или в органы социальной защиты населения по месту жительства. Нужно подать заявление в декабре 2025 года, чтобы выплаты были скорректированы с 1 января, советует Довгаль.</w:t>
      </w:r>
    </w:p>
    <w:p w14:paraId="35E6AE2E" w14:textId="58ED99BF" w:rsidR="00111D7C" w:rsidRPr="00AB50D6" w:rsidRDefault="00286E62" w:rsidP="00286E62">
      <w:hyperlink r:id="rId55" w:history="1">
        <w:r w:rsidRPr="00AB50D6">
          <w:rPr>
            <w:rStyle w:val="a3"/>
          </w:rPr>
          <w:t>https://news.ru/economics/prozhitochnyj-minimum-v-2026-m-chto-budet-s-pensiyami-lgotami-i-mrot</w:t>
        </w:r>
      </w:hyperlink>
    </w:p>
    <w:p w14:paraId="5C4EF58A" w14:textId="77777777" w:rsidR="00AA45CB" w:rsidRPr="0078442C" w:rsidRDefault="00AA45CB" w:rsidP="00AA45CB">
      <w:pPr>
        <w:pStyle w:val="2"/>
      </w:pPr>
      <w:bookmarkStart w:id="176" w:name="_Toc216073001"/>
      <w:bookmarkEnd w:id="173"/>
      <w:r w:rsidRPr="0078442C">
        <w:t xml:space="preserve">РИА Новости, 05.12.2025, </w:t>
      </w:r>
      <w:r w:rsidRPr="0078442C">
        <w:rPr>
          <w:rFonts w:eastAsia="Verdana"/>
        </w:rPr>
        <w:t>Инвестиции для начинающих: пошаговый план для стабильного дохода</w:t>
      </w:r>
      <w:bookmarkEnd w:id="176"/>
    </w:p>
    <w:p w14:paraId="5C2EA644" w14:textId="77777777" w:rsidR="00AA45CB" w:rsidRPr="0078442C" w:rsidRDefault="00AA45CB" w:rsidP="00AA45CB">
      <w:pPr>
        <w:pStyle w:val="3"/>
      </w:pPr>
      <w:bookmarkStart w:id="177" w:name="_Toc216073002"/>
      <w:r w:rsidRPr="0078442C">
        <w:t>Получать стабильный пассивный доход по силам даже начинающему инвестору. Однако для того, чтобы преумножить, а не потерять вложенные деньги, необходимо научиться работать на фондовом рынке. С чего начать инвестировать, самые частые ошибки и как от них защититься, а также пошаговая инструкция - в материале РИА Новости.</w:t>
      </w:r>
      <w:bookmarkEnd w:id="177"/>
    </w:p>
    <w:p w14:paraId="04AD7791" w14:textId="77777777" w:rsidR="00AA45CB" w:rsidRPr="0078442C" w:rsidRDefault="00AA45CB" w:rsidP="00AA45CB">
      <w:r w:rsidRPr="0078442C">
        <w:t>Что такое инвестирование - простыми словами</w:t>
      </w:r>
    </w:p>
    <w:p w14:paraId="0DD0A8A1" w14:textId="77777777" w:rsidR="00AA45CB" w:rsidRPr="0078442C" w:rsidRDefault="00AA45CB" w:rsidP="00AA45CB">
      <w:r w:rsidRPr="0078442C">
        <w:t>Инвестированием называют такое вложение денежных средств, цель которого - их преумножение или получения иной выгоды. Фактически данный процесс состоит всего из двух составляющих: инвестор и сам актив. При этом инвестором может выступать как физическое лицо, так и организация, и под активом пониматься практически что угодно (и недвижимость, и бизнес, и ценные бумаги, и т.д.), потенциально способное принести в будущем доход.</w:t>
      </w:r>
    </w:p>
    <w:p w14:paraId="18E1EFBF" w14:textId="77777777" w:rsidR="00AA45CB" w:rsidRPr="0078442C" w:rsidRDefault="00AA45CB" w:rsidP="00AA45CB">
      <w:r w:rsidRPr="0078442C">
        <w:t>Умение разбираться в инвестировании становится особенно актуальным в условиях нестабильной экономики. Подобные знания помогают не только сохранить имеющиеся средства, но и преумножить их. Однако если не знать основных тонкостей сферы, есть риск прогореть.</w:t>
      </w:r>
    </w:p>
    <w:p w14:paraId="2EB74243" w14:textId="77777777" w:rsidR="00AA45CB" w:rsidRPr="0078442C" w:rsidRDefault="00AA45CB" w:rsidP="00AA45CB">
      <w:r w:rsidRPr="0078442C">
        <w:t>Россия вошла в топ-10 самых выгодных стран для инвестиций в жилье</w:t>
      </w:r>
    </w:p>
    <w:p w14:paraId="4775CFF1" w14:textId="77777777" w:rsidR="00AA45CB" w:rsidRPr="0078442C" w:rsidRDefault="00AA45CB" w:rsidP="00AA45CB">
      <w:r w:rsidRPr="0078442C">
        <w:lastRenderedPageBreak/>
        <w:t xml:space="preserve">Основные понятия, правовые основы, госрегулирование и другие важные аспекты прописаны в тексте Федерального закона </w:t>
      </w:r>
      <w:r>
        <w:t>«</w:t>
      </w:r>
      <w:r w:rsidRPr="0078442C">
        <w:t>Об инвестиционной деятельности в Российской Федерации, осуществляемой в форме капитальных вложений</w:t>
      </w:r>
      <w:r>
        <w:t>»</w:t>
      </w:r>
      <w:r w:rsidRPr="0078442C">
        <w:t xml:space="preserve">. Так, под инвестициями в нем понимаются деньги, ценные бумаги и другое имущество, которые вкладываются </w:t>
      </w:r>
      <w:r>
        <w:t>«</w:t>
      </w:r>
      <w:r w:rsidRPr="0078442C">
        <w:t>в объекты предпринимательской и (или) иной деятельности в целях получения прибыли и (или) достижения иного полезного эффекта</w:t>
      </w:r>
      <w:r>
        <w:t>»</w:t>
      </w:r>
      <w:r w:rsidRPr="0078442C">
        <w:t>.</w:t>
      </w:r>
    </w:p>
    <w:p w14:paraId="0DB734F5" w14:textId="77777777" w:rsidR="00AA45CB" w:rsidRPr="0078442C" w:rsidRDefault="00AA45CB" w:rsidP="00AA45CB">
      <w:r w:rsidRPr="0078442C">
        <w:t>Инвестиции - это не казино, а стратегия</w:t>
      </w:r>
    </w:p>
    <w:p w14:paraId="48775DC4" w14:textId="77777777" w:rsidR="00AA45CB" w:rsidRPr="0078442C" w:rsidRDefault="00AA45CB" w:rsidP="00AA45CB">
      <w:r w:rsidRPr="0078442C">
        <w:t>В долгосрочной перспективе рынок инвестиций растет, но опасно относиться к ним как к казино, надеясь на удачу и благосклонность судьбы, которая практически моментально принесет существенную прибыль. Рассчитывая, что вложенные деньги на следующий день принесут двойную или тройную прибыль - это история, больше похожая не на инвестиции, а на спекуляцию.</w:t>
      </w:r>
    </w:p>
    <w:p w14:paraId="2654FBFA" w14:textId="77777777" w:rsidR="00AA45CB" w:rsidRPr="0078442C" w:rsidRDefault="00AA45CB" w:rsidP="00AA45CB">
      <w:r>
        <w:t>«</w:t>
      </w:r>
      <w:r w:rsidRPr="0078442C">
        <w:t>Инвестиции - это дисциплина и реалистичные ожидания. Именно такая модель постепенно создает устойчивость и уверенность в будущем</w:t>
      </w:r>
      <w:r>
        <w:t>»</w:t>
      </w:r>
      <w:r w:rsidRPr="0078442C">
        <w:t xml:space="preserve">, - говорит Владислав Никонов, инвестор, предприниматель и основатель социальной сети про финансы и инвестиции </w:t>
      </w:r>
      <w:r>
        <w:t>«</w:t>
      </w:r>
      <w:r w:rsidRPr="0078442C">
        <w:t>БАЗАР</w:t>
      </w:r>
      <w:r>
        <w:t>»</w:t>
      </w:r>
      <w:r w:rsidRPr="0078442C">
        <w:t>.</w:t>
      </w:r>
    </w:p>
    <w:p w14:paraId="25535C25" w14:textId="77777777" w:rsidR="00AA45CB" w:rsidRPr="0078442C" w:rsidRDefault="00AA45CB" w:rsidP="00AA45CB">
      <w:r w:rsidRPr="0078442C">
        <w:t>Зачем инвестировать? 7 реальных целей с цифрами</w:t>
      </w:r>
    </w:p>
    <w:p w14:paraId="0A02C55F" w14:textId="77777777" w:rsidR="00AA45CB" w:rsidRPr="0078442C" w:rsidRDefault="00AA45CB" w:rsidP="00AA45CB">
      <w:r w:rsidRPr="0078442C">
        <w:t>Основная причина, по которой люди начинают интересоваться инвестированием, - это возможность дополнительного заработка. В том числе - за счет пассивного дохода, при котором денежные средства порой можно получать при минимуме усилий.</w:t>
      </w:r>
    </w:p>
    <w:p w14:paraId="275A7D65" w14:textId="77777777" w:rsidR="00AA45CB" w:rsidRPr="0078442C" w:rsidRDefault="00AA45CB" w:rsidP="00AA45CB">
      <w:r w:rsidRPr="0078442C">
        <w:t>Инвестирование помогает людям улучшить качество жизни, получить новые знания, чтобы лучше разбираться в финансовых вопросах, создать финансовую подушку и приобрести уверенность в будущем.</w:t>
      </w:r>
    </w:p>
    <w:p w14:paraId="558941CA" w14:textId="77777777" w:rsidR="00AA45CB" w:rsidRPr="0078442C" w:rsidRDefault="00AA45CB" w:rsidP="00AA45CB">
      <w:r>
        <w:t>«</w:t>
      </w:r>
      <w:r w:rsidRPr="0078442C">
        <w:t>Когда речь заходит о конкретных целях и сроках инвестирования, важно понимать, что единой универсальной формулы не существует. У кого-то целью может быть покупка квартиры или автомобиля, у кого-то - создание пассивного дохода или капитала на образование детей. У каждой цели - свои суммы и сроки. Нельзя сказать, что у всех одинаково: для одного миллион рублей на подушку - это долго и серьезно, а для другого собрать сто миллионов на офис - задача на полгода. Правильная логика - определить цель и затем через инструмент Excel-таблицу рассчитать срок с учетом доходности</w:t>
      </w:r>
      <w:r>
        <w:t>»</w:t>
      </w:r>
      <w:r w:rsidRPr="0078442C">
        <w:t xml:space="preserve">, - говорит Андрей Любунь, основатель клуба инвесторов в недвижимость </w:t>
      </w:r>
      <w:r>
        <w:t>«</w:t>
      </w:r>
      <w:r w:rsidRPr="0078442C">
        <w:t>Деньги</w:t>
      </w:r>
      <w:r>
        <w:t>»</w:t>
      </w:r>
      <w:r w:rsidRPr="0078442C">
        <w:t>.</w:t>
      </w:r>
    </w:p>
    <w:p w14:paraId="0DADC1C5" w14:textId="77777777" w:rsidR="00AA45CB" w:rsidRPr="0078442C" w:rsidRDefault="00AA45CB" w:rsidP="00AA45CB">
      <w:r w:rsidRPr="0078442C">
        <w:t xml:space="preserve">Как отмечает Лариса Арбатова, генеральный директор и член совета директоров УК </w:t>
      </w:r>
      <w:r>
        <w:t>«</w:t>
      </w:r>
      <w:r w:rsidRPr="0078442C">
        <w:t>Финстар Капитал</w:t>
      </w:r>
      <w:r>
        <w:t>»</w:t>
      </w:r>
      <w:r w:rsidRPr="0078442C">
        <w:t>, если начать формировать капитал даже с совсем небольшой суммы, а полученный доход оставлять на инвестиционном счете, то спустя время эффект сложного процента даст удивительные результаты.</w:t>
      </w:r>
    </w:p>
    <w:p w14:paraId="5DEF5ECF" w14:textId="77777777" w:rsidR="00AA45CB" w:rsidRPr="0078442C" w:rsidRDefault="00AA45CB" w:rsidP="00AA45CB">
      <w:r>
        <w:t>«</w:t>
      </w:r>
      <w:r w:rsidRPr="0078442C">
        <w:t>Например: 100 000 рублей на вкладе по фиксированной ставке 10%, с ежемесячным снятием накопленных процентов через 10 лет дадут доход в размере еще одного миллиона рублей. Итоговый капитал вырастет до 2 миллионов рублей. А вот если начисленные проценты оставлять на счете, то за 10 лет итоговый доход вырастет до 1,7 миллиона, а общий капитал через 10 лет будет равен 2,7 миллиона рублей</w:t>
      </w:r>
      <w:r>
        <w:t>»</w:t>
      </w:r>
      <w:r w:rsidRPr="0078442C">
        <w:t>, - указывает эксперт.</w:t>
      </w:r>
    </w:p>
    <w:p w14:paraId="43150689" w14:textId="77777777" w:rsidR="00AA45CB" w:rsidRPr="0078442C" w:rsidRDefault="00AA45CB" w:rsidP="00AA45CB">
      <w:r w:rsidRPr="0078442C">
        <w:t>Вот несколько реальных целей, которых возможно достигнуть при помощи грамотных инвестиций:</w:t>
      </w:r>
    </w:p>
    <w:p w14:paraId="18A89FB9" w14:textId="77777777" w:rsidR="00AA45CB" w:rsidRPr="0078442C" w:rsidRDefault="00AA45CB" w:rsidP="00AA45CB">
      <w:pPr>
        <w:numPr>
          <w:ilvl w:val="0"/>
          <w:numId w:val="31"/>
        </w:numPr>
      </w:pPr>
      <w:r w:rsidRPr="0078442C">
        <w:lastRenderedPageBreak/>
        <w:t xml:space="preserve">Создать финансовую </w:t>
      </w:r>
      <w:r>
        <w:t>«</w:t>
      </w:r>
      <w:r w:rsidRPr="0078442C">
        <w:t>подушку безопасности</w:t>
      </w:r>
      <w:r>
        <w:t>»</w:t>
      </w:r>
      <w:r w:rsidRPr="0078442C">
        <w:t>.</w:t>
      </w:r>
    </w:p>
    <w:p w14:paraId="1804298B" w14:textId="77777777" w:rsidR="00AA45CB" w:rsidRPr="0078442C" w:rsidRDefault="00AA45CB" w:rsidP="00AA45CB">
      <w:r>
        <w:t>«</w:t>
      </w:r>
      <w:r w:rsidRPr="0078442C">
        <w:t>Создать резерв на три месяца жизни - это примерно 180 000 рублей за три года при регулярных взносах и ставке около 10-12% годовых</w:t>
      </w:r>
      <w:r>
        <w:t>»</w:t>
      </w:r>
      <w:r w:rsidRPr="0078442C">
        <w:t>, - разъясняет Владислав Никонов.</w:t>
      </w:r>
    </w:p>
    <w:p w14:paraId="72BA68D9" w14:textId="77777777" w:rsidR="00AA45CB" w:rsidRPr="0078442C" w:rsidRDefault="00AA45CB" w:rsidP="00AA45CB">
      <w:pPr>
        <w:numPr>
          <w:ilvl w:val="0"/>
          <w:numId w:val="32"/>
        </w:numPr>
      </w:pPr>
      <w:r w:rsidRPr="0078442C">
        <w:t>Не просто сохранить, но также увеличить имеющийся капитал.</w:t>
      </w:r>
    </w:p>
    <w:p w14:paraId="7455453D" w14:textId="77777777" w:rsidR="00AA45CB" w:rsidRPr="0078442C" w:rsidRDefault="00AA45CB" w:rsidP="00AA45CB">
      <w:r w:rsidRPr="0078442C">
        <w:t xml:space="preserve">Многие граждане задумываются об инвестировании для того, чтобы </w:t>
      </w:r>
      <w:r>
        <w:t>«</w:t>
      </w:r>
      <w:r w:rsidRPr="0078442C">
        <w:t>приумножить</w:t>
      </w:r>
      <w:r>
        <w:t>»</w:t>
      </w:r>
      <w:r w:rsidRPr="0078442C">
        <w:t xml:space="preserve"> свой капитал и обеспечить его доходность выше определенного уровня.</w:t>
      </w:r>
    </w:p>
    <w:p w14:paraId="064E3178" w14:textId="77777777" w:rsidR="00AA45CB" w:rsidRPr="0078442C" w:rsidRDefault="00AA45CB" w:rsidP="00AA45CB">
      <w:r>
        <w:t>«</w:t>
      </w:r>
      <w:r w:rsidRPr="0078442C">
        <w:t>Если говорить про текущий момент времени, то это обеспечение доходности собственного капитала на уровне более 15% на 2026 год</w:t>
      </w:r>
      <w:r>
        <w:t>»</w:t>
      </w:r>
      <w:r w:rsidRPr="0078442C">
        <w:t xml:space="preserve">, - отмечает Константин Квашнин, управляющий по облигациям ООО </w:t>
      </w:r>
      <w:r>
        <w:t>«</w:t>
      </w:r>
      <w:r w:rsidRPr="0078442C">
        <w:t>РСХБ Управление Активами</w:t>
      </w:r>
      <w:r>
        <w:t>»</w:t>
      </w:r>
      <w:r w:rsidRPr="0078442C">
        <w:t>.</w:t>
      </w:r>
    </w:p>
    <w:p w14:paraId="00CC8943" w14:textId="77777777" w:rsidR="00AA45CB" w:rsidRPr="0078442C" w:rsidRDefault="00AA45CB" w:rsidP="00AA45CB">
      <w:pPr>
        <w:numPr>
          <w:ilvl w:val="0"/>
          <w:numId w:val="33"/>
        </w:numPr>
      </w:pPr>
      <w:r w:rsidRPr="0078442C">
        <w:t>Сформировать капитал для жизни на пенсии.</w:t>
      </w:r>
    </w:p>
    <w:p w14:paraId="41BA7973" w14:textId="77777777" w:rsidR="00AA45CB" w:rsidRPr="0078442C" w:rsidRDefault="00AA45CB" w:rsidP="00AA45CB">
      <w:r>
        <w:t>«</w:t>
      </w:r>
      <w:r w:rsidRPr="0078442C">
        <w:t>Накопить 5-10 миллионов рублей, которые можно использовать при выходе на пенсию, постепенно откладывая в течение 10 лет</w:t>
      </w:r>
      <w:r>
        <w:t>»</w:t>
      </w:r>
      <w:r w:rsidRPr="0078442C">
        <w:t>, - уточняет Айгуль Залегдинова, эксперт по финансовой грамотности, руководитель ESG-направления и создатель крупнейшего банковского бренд-медиа в России.</w:t>
      </w:r>
    </w:p>
    <w:p w14:paraId="29D20DC4" w14:textId="77777777" w:rsidR="00AA45CB" w:rsidRPr="0078442C" w:rsidRDefault="00AA45CB" w:rsidP="00AA45CB">
      <w:pPr>
        <w:numPr>
          <w:ilvl w:val="0"/>
          <w:numId w:val="34"/>
        </w:numPr>
      </w:pPr>
      <w:r w:rsidRPr="0078442C">
        <w:t>Сделать взнос на индивидуальный инвестиционный счет.</w:t>
      </w:r>
    </w:p>
    <w:p w14:paraId="7A66E719" w14:textId="77777777" w:rsidR="00AA45CB" w:rsidRPr="0078442C" w:rsidRDefault="00AA45CB" w:rsidP="00AA45CB">
      <w:r>
        <w:t>«</w:t>
      </w:r>
      <w:r w:rsidRPr="0078442C">
        <w:t>Откладывая по 30 000-40 000 рублей в месяц, можно за год накопить примерно 400 000 рублей и положить на ИИС, рассчитывая на максимальный налоговый вычет</w:t>
      </w:r>
      <w:r>
        <w:t>»</w:t>
      </w:r>
      <w:r w:rsidRPr="0078442C">
        <w:t>, - говорит Айгуль Залегдинова.</w:t>
      </w:r>
    </w:p>
    <w:p w14:paraId="58BCB48C" w14:textId="77777777" w:rsidR="00AA45CB" w:rsidRPr="0078442C" w:rsidRDefault="00AA45CB" w:rsidP="00AA45CB">
      <w:pPr>
        <w:numPr>
          <w:ilvl w:val="0"/>
          <w:numId w:val="35"/>
        </w:numPr>
      </w:pPr>
      <w:r w:rsidRPr="0078442C">
        <w:t>Обеспечить достойное образование детям.</w:t>
      </w:r>
    </w:p>
    <w:p w14:paraId="5A675279" w14:textId="77777777" w:rsidR="00AA45CB" w:rsidRPr="0078442C" w:rsidRDefault="00AA45CB" w:rsidP="00AA45CB">
      <w:r>
        <w:t>«</w:t>
      </w:r>
      <w:r w:rsidRPr="0078442C">
        <w:t>Стоимость обучения в знаменитом Бауманском университете составляет порядка 500 000-550 000 рублей в год, а в МГИМО - до 800 000 рублей Таким образом, на пятилетний курс обучения нам потребуется минимум от 2,5 до 4 миллионов рублей</w:t>
      </w:r>
      <w:r>
        <w:t>»</w:t>
      </w:r>
      <w:r w:rsidRPr="0078442C">
        <w:t>, - говорит Константин Квашнин.</w:t>
      </w:r>
    </w:p>
    <w:p w14:paraId="48D3D036" w14:textId="77777777" w:rsidR="00AA45CB" w:rsidRPr="0078442C" w:rsidRDefault="00AA45CB" w:rsidP="00AA45CB">
      <w:pPr>
        <w:numPr>
          <w:ilvl w:val="0"/>
          <w:numId w:val="36"/>
        </w:numPr>
      </w:pPr>
      <w:r w:rsidRPr="0078442C">
        <w:t>Покупка автомобиля.</w:t>
      </w:r>
    </w:p>
    <w:p w14:paraId="00E782CF" w14:textId="77777777" w:rsidR="00AA45CB" w:rsidRPr="0078442C" w:rsidRDefault="00AA45CB" w:rsidP="00AA45CB">
      <w:r>
        <w:t>«</w:t>
      </w:r>
      <w:r w:rsidRPr="0078442C">
        <w:t>Такая задача обычно требует от пяти до шести лет и взносов около 15-20 тысяч в месяц, если ориентироваться на доходность в диапазоне 12-14%</w:t>
      </w:r>
      <w:r>
        <w:t>»</w:t>
      </w:r>
      <w:r w:rsidRPr="0078442C">
        <w:t>, - объясняет Владислав Никонов.</w:t>
      </w:r>
    </w:p>
    <w:p w14:paraId="4C91F4D9" w14:textId="77777777" w:rsidR="00AA45CB" w:rsidRPr="0078442C" w:rsidRDefault="00AA45CB" w:rsidP="00AA45CB">
      <w:pPr>
        <w:numPr>
          <w:ilvl w:val="0"/>
          <w:numId w:val="37"/>
        </w:numPr>
      </w:pPr>
      <w:r w:rsidRPr="0078442C">
        <w:t>Первоначальный взнос на ипотеку.</w:t>
      </w:r>
    </w:p>
    <w:p w14:paraId="166B04C6" w14:textId="77777777" w:rsidR="00AA45CB" w:rsidRPr="0078442C" w:rsidRDefault="00AA45CB" w:rsidP="00AA45CB">
      <w:r w:rsidRPr="0078442C">
        <w:t>По словам эксперта, для этой цели в среднем гражданину требуется около 900 000 рублей за пять лет.</w:t>
      </w:r>
    </w:p>
    <w:p w14:paraId="22A2DA00" w14:textId="77777777" w:rsidR="00AA45CB" w:rsidRPr="0078442C" w:rsidRDefault="00AA45CB" w:rsidP="00AA45CB">
      <w:r w:rsidRPr="0078442C">
        <w:t>Пример: как 1000 в месяц превратить в 3 млн за 20 лет</w:t>
      </w:r>
    </w:p>
    <w:p w14:paraId="5C920312" w14:textId="77777777" w:rsidR="00AA45CB" w:rsidRPr="0078442C" w:rsidRDefault="00AA45CB" w:rsidP="00AA45CB">
      <w:r w:rsidRPr="0078442C">
        <w:t>На основе открытых источников можно узнать, что с 2003 по 2025 год ключевая ставка составляла примерно 8-8,5% годовых. При этом банковские ставки в крупнейших финорганизациях в большинстве случаев близки к данному показателю.</w:t>
      </w:r>
    </w:p>
    <w:p w14:paraId="688CB7E8" w14:textId="77777777" w:rsidR="00AA45CB" w:rsidRPr="0078442C" w:rsidRDefault="00AA45CB" w:rsidP="00AA45CB">
      <w:r>
        <w:t>«</w:t>
      </w:r>
      <w:r w:rsidRPr="0078442C">
        <w:t xml:space="preserve">Если рассматривать этот инструмент как основу для накоплений, то положив на вклад 1000 рублей без каких-либо пополнений через 20 лет с учетом капитализации можно накопить всего около 5 000 рублей. Если же ежемесячно пополнять вклад на 5 000 рублей, то с условием ежегодной капитализации возможно накопить около 3 миллионов рублей, - говорит Айгуль Залегдинова. - Рассчитать самостоятельно накопленную через </w:t>
      </w:r>
      <w:r w:rsidRPr="0078442C">
        <w:lastRenderedPageBreak/>
        <w:t>несколько лет сумму можно по формуле, где используется модель сложного процента с регулярными взносами (аннуитет, расчет по месяцам)</w:t>
      </w:r>
      <w:r>
        <w:t>»</w:t>
      </w:r>
      <w:r w:rsidRPr="0078442C">
        <w:t>.</w:t>
      </w:r>
    </w:p>
    <w:p w14:paraId="79782E79" w14:textId="77777777" w:rsidR="00AA45CB" w:rsidRPr="0078442C" w:rsidRDefault="00AA45CB" w:rsidP="00AA45CB">
      <w:r w:rsidRPr="0078442C">
        <w:t>По словам эксперта, будущую стоимость начального взноса можно представить как:</w:t>
      </w:r>
    </w:p>
    <w:p w14:paraId="129BC714" w14:textId="77777777" w:rsidR="00AA45CB" w:rsidRPr="0078442C" w:rsidRDefault="00AA45CB" w:rsidP="00AA45CB">
      <w:r w:rsidRPr="0078442C">
        <w:t>FVнач=P*(1+i)n</w:t>
      </w:r>
    </w:p>
    <w:p w14:paraId="7D310C20" w14:textId="77777777" w:rsidR="00AA45CB" w:rsidRPr="0078442C" w:rsidRDefault="00AA45CB" w:rsidP="00AA45CB">
      <w:r w:rsidRPr="0078442C">
        <w:t>в которой:</w:t>
      </w:r>
    </w:p>
    <w:p w14:paraId="5DAB1ADD" w14:textId="77777777" w:rsidR="00AA45CB" w:rsidRPr="0078442C" w:rsidRDefault="00AA45CB" w:rsidP="00AA45CB">
      <w:r w:rsidRPr="0078442C">
        <w:t>P - начальный вклад (1,000);</w:t>
      </w:r>
    </w:p>
    <w:p w14:paraId="08327837" w14:textId="77777777" w:rsidR="00AA45CB" w:rsidRPr="0078442C" w:rsidRDefault="00AA45CB" w:rsidP="00AA45CB">
      <w:r w:rsidRPr="0078442C">
        <w:t>i - месячная ставка 0,08/12</w:t>
      </w:r>
    </w:p>
    <w:p w14:paraId="133A86FD" w14:textId="77777777" w:rsidR="00AA45CB" w:rsidRPr="0078442C" w:rsidRDefault="00AA45CB" w:rsidP="00AA45CB">
      <w:r w:rsidRPr="0078442C">
        <w:t>n - количество месяцев (20*12 = 240)</w:t>
      </w:r>
    </w:p>
    <w:p w14:paraId="47594372" w14:textId="77777777" w:rsidR="00AA45CB" w:rsidRPr="0078442C" w:rsidRDefault="00AA45CB" w:rsidP="00AA45CB">
      <w:r w:rsidRPr="0078442C">
        <w:t>При этом будущая стоимость ежемесячных пополнений рассчитывается по следующей формуле:</w:t>
      </w:r>
    </w:p>
    <w:p w14:paraId="467D3458" w14:textId="77777777" w:rsidR="00AA45CB" w:rsidRPr="0078442C" w:rsidRDefault="00AA45CB" w:rsidP="00AA45CB">
      <w:r w:rsidRPr="0078442C">
        <w:t>FVвзносы=PMT*((1+0,08/12)n - 1)/i</w:t>
      </w:r>
    </w:p>
    <w:p w14:paraId="4C4DFC32" w14:textId="77777777" w:rsidR="00AA45CB" w:rsidRPr="0078442C" w:rsidRDefault="00AA45CB" w:rsidP="00AA45CB">
      <w:r w:rsidRPr="0078442C">
        <w:t>где:</w:t>
      </w:r>
    </w:p>
    <w:p w14:paraId="66D0D70A" w14:textId="77777777" w:rsidR="00AA45CB" w:rsidRPr="0078442C" w:rsidRDefault="00AA45CB" w:rsidP="00AA45CB">
      <w:r w:rsidRPr="0078442C">
        <w:t>PMT - ежемесячный взнос (5,000);</w:t>
      </w:r>
    </w:p>
    <w:p w14:paraId="74D68268" w14:textId="77777777" w:rsidR="00AA45CB" w:rsidRPr="0078442C" w:rsidRDefault="00AA45CB" w:rsidP="00AA45CB">
      <w:r w:rsidRPr="0078442C">
        <w:t>i и n - как выше.</w:t>
      </w:r>
    </w:p>
    <w:p w14:paraId="6455BF93" w14:textId="77777777" w:rsidR="00AA45CB" w:rsidRPr="0078442C" w:rsidRDefault="00AA45CB" w:rsidP="00AA45CB">
      <w:r w:rsidRPr="0078442C">
        <w:t>Соответственно FV=FVнач+FVвзносы.</w:t>
      </w:r>
    </w:p>
    <w:p w14:paraId="48A3448A" w14:textId="77777777" w:rsidR="00AA45CB" w:rsidRPr="0078442C" w:rsidRDefault="00AA45CB" w:rsidP="00AA45CB">
      <w:r>
        <w:t>«</w:t>
      </w:r>
      <w:r w:rsidRPr="0078442C">
        <w:t>Вручную выполнять подобные расчеты совсем не обязательно: гораздо удобнее воспользоваться калькуляторами вкладов, которых много в свободном доступе, - добавляет Айгуль Залегдинова. - За 20 лет вы внесете собственных средств 1 201 000 рублей (начальный вклад + 240 ежемесячных пополнений по 5 000 рублей). Благодаря сложному проценту с ежемесячной капитализацией удастся заработать около 1 750 000 рублей процентного дохода</w:t>
      </w:r>
      <w:r>
        <w:t>»</w:t>
      </w:r>
      <w:r w:rsidRPr="0078442C">
        <w:t>.</w:t>
      </w:r>
    </w:p>
    <w:p w14:paraId="3A894FAE" w14:textId="77777777" w:rsidR="00AA45CB" w:rsidRPr="0078442C" w:rsidRDefault="00AA45CB" w:rsidP="00AA45CB">
      <w:r w:rsidRPr="0078442C">
        <w:t>Значительно упростить себе задачу можно, увеличив сумму ежемесячного взноса.</w:t>
      </w:r>
    </w:p>
    <w:p w14:paraId="40C28F1E" w14:textId="77777777" w:rsidR="00AA45CB" w:rsidRPr="0078442C" w:rsidRDefault="00AA45CB" w:rsidP="00AA45CB">
      <w:r>
        <w:t>«</w:t>
      </w:r>
      <w:r w:rsidRPr="0078442C">
        <w:t xml:space="preserve">Допустим, вы собираетесь в течение 20 лет откладывать в месяц с зарплаты в банк не 1000, а 5000 рублей, что будет соответствовать ежегодному взносу на ваш банковский счет в 60 000 рублей (разумная сумма, соответствующая стоимости годового абонемента в хороший фитнес-клуб). Дабы не тратить время на сложные подсчеты, мы обратились к нейросети Алиса AI от </w:t>
      </w:r>
      <w:r>
        <w:t>«</w:t>
      </w:r>
      <w:r w:rsidRPr="0078442C">
        <w:t>Яндекса</w:t>
      </w:r>
      <w:r>
        <w:t>»</w:t>
      </w:r>
      <w:r w:rsidRPr="0078442C">
        <w:t xml:space="preserve"> и получили следующий ответ: </w:t>
      </w:r>
      <w:r>
        <w:t>«</w:t>
      </w:r>
      <w:r w:rsidRPr="0078442C">
        <w:t>Чтобы накопить 3 000 000 рублей за 20 лет при ежегодных взносах в 60 000 рублей, нужна процентная ставка, приблизительно равная 8,94 % годовых с ежегодной капитализацией процентов</w:t>
      </w:r>
      <w:r>
        <w:t>»</w:t>
      </w:r>
      <w:r w:rsidRPr="0078442C">
        <w:t>, - говорит Наталья Мильчакова, ведущий аналитик Freedom Finance Global. - Итак, при взносе в банк не менее 5000 рублей ежемесячно в течение 20 лет под процент или доходность не ниже 8,94% годовых за 20 лет накопить 3 000 000 рублей будет вполне реально. В среднем максимальные процентные ставки по вкладам от 1 года в надежных банках составляют даже 13-14% годовых. Но нужно уточнить, что этот пример очень условен, так как он предполагает, что все 20 лет процентная ставка, под которую мы накапливаем деньги, не будет меняться. Но на самом деле данный показатель за это время может как падать, так и расти по мере изменения темпов инфляции</w:t>
      </w:r>
      <w:r>
        <w:t>»</w:t>
      </w:r>
      <w:r w:rsidRPr="0078442C">
        <w:t>.</w:t>
      </w:r>
    </w:p>
    <w:p w14:paraId="02F941A0" w14:textId="77777777" w:rsidR="00AA45CB" w:rsidRPr="0078442C" w:rsidRDefault="00AA45CB" w:rsidP="00AA45CB">
      <w:r w:rsidRPr="0078442C">
        <w:t>Куда вложить деньги начинающему инвестору в 2025 году</w:t>
      </w:r>
    </w:p>
    <w:p w14:paraId="2F5754CB" w14:textId="77777777" w:rsidR="00AA45CB" w:rsidRPr="0078442C" w:rsidRDefault="00AA45CB" w:rsidP="00AA45CB">
      <w:r w:rsidRPr="0078442C">
        <w:t xml:space="preserve">Даже начинающему инвестору доступны множество различных инструментов, но новичкам все же стоит выбирать более безопасные, которые сочетают в себе </w:t>
      </w:r>
      <w:r w:rsidRPr="0078442C">
        <w:lastRenderedPageBreak/>
        <w:t>предсказуемость с разумным риском. Доходность таких инструментов зависит от большого числа различных факторов.</w:t>
      </w:r>
    </w:p>
    <w:p w14:paraId="445CB608" w14:textId="77777777" w:rsidR="00AA45CB" w:rsidRPr="0078442C" w:rsidRDefault="00AA45CB" w:rsidP="00AA45CB">
      <w:r>
        <w:t>«</w:t>
      </w:r>
      <w:r w:rsidRPr="0078442C">
        <w:t xml:space="preserve">Рассмотрим портфель из семи надежных и при этом доходных активов, в которые начинающему инвестору можно вложить 100 000 рублей с низкими рисками. Наилучшим вариантом будет распределение этой суммы между рублевым вкладом, покупкой золота на обезличенный металлический счет, ОФЗ и четырьмя акциями высоконадежных эмитентов (обыкновенными акциями Газпром нефти, </w:t>
      </w:r>
      <w:r>
        <w:t>«</w:t>
      </w:r>
      <w:r w:rsidRPr="0078442C">
        <w:t>ИКС5</w:t>
      </w:r>
      <w:r>
        <w:t>»</w:t>
      </w:r>
      <w:r w:rsidRPr="0078442C">
        <w:t>, Сбербанка и привилегированными акциями Сургутнефегаза), которые показывают высокую дивидендную доходность</w:t>
      </w:r>
      <w:r>
        <w:t>»</w:t>
      </w:r>
      <w:r w:rsidRPr="0078442C">
        <w:t>, - считает Наталья Мильчакова.</w:t>
      </w:r>
    </w:p>
    <w:p w14:paraId="33C029EC" w14:textId="77777777" w:rsidR="00AA45CB" w:rsidRPr="0078442C" w:rsidRDefault="00AA45CB" w:rsidP="00AA45CB">
      <w:r w:rsidRPr="0078442C">
        <w:t>Она предлагает следующую таблицу доходности:</w:t>
      </w:r>
    </w:p>
    <w:tbl>
      <w:tblPr>
        <w:tblW w:w="9000" w:type="dxa"/>
        <w:tblCellSpacing w:w="0" w:type="dxa"/>
        <w:tblCellMar>
          <w:left w:w="0" w:type="dxa"/>
          <w:right w:w="0" w:type="dxa"/>
        </w:tblCellMar>
        <w:tblLook w:val="04A0" w:firstRow="1" w:lastRow="0" w:firstColumn="1" w:lastColumn="0" w:noHBand="0" w:noVBand="1"/>
      </w:tblPr>
      <w:tblGrid>
        <w:gridCol w:w="3066"/>
        <w:gridCol w:w="2092"/>
        <w:gridCol w:w="2354"/>
        <w:gridCol w:w="1488"/>
      </w:tblGrid>
      <w:tr w:rsidR="00AA45CB" w:rsidRPr="0078442C" w14:paraId="64816A05" w14:textId="77777777" w:rsidTr="009C1BF4">
        <w:trPr>
          <w:tblCellSpacing w:w="0" w:type="dxa"/>
        </w:trPr>
        <w:tc>
          <w:tcPr>
            <w:tcW w:w="0" w:type="auto"/>
            <w:vAlign w:val="center"/>
          </w:tcPr>
          <w:p w14:paraId="6E15147B" w14:textId="77777777" w:rsidR="00AA45CB" w:rsidRPr="0078442C" w:rsidRDefault="00AA45CB" w:rsidP="009C1BF4">
            <w:r w:rsidRPr="0078442C">
              <w:t xml:space="preserve">  </w:t>
            </w:r>
          </w:p>
          <w:p w14:paraId="39BF930B" w14:textId="77777777" w:rsidR="00AA45CB" w:rsidRPr="0078442C" w:rsidRDefault="00AA45CB" w:rsidP="009C1BF4">
            <w:r w:rsidRPr="0078442C">
              <w:t>Инструмент</w:t>
            </w:r>
          </w:p>
        </w:tc>
        <w:tc>
          <w:tcPr>
            <w:tcW w:w="0" w:type="auto"/>
            <w:vAlign w:val="center"/>
          </w:tcPr>
          <w:p w14:paraId="0578D741" w14:textId="77777777" w:rsidR="00AA45CB" w:rsidRPr="0078442C" w:rsidRDefault="00AA45CB" w:rsidP="009C1BF4">
            <w:r w:rsidRPr="0078442C">
              <w:t xml:space="preserve">  </w:t>
            </w:r>
          </w:p>
          <w:p w14:paraId="07E68C51" w14:textId="77777777" w:rsidR="00AA45CB" w:rsidRPr="0078442C" w:rsidRDefault="00AA45CB" w:rsidP="009C1BF4">
            <w:r w:rsidRPr="0078442C">
              <w:t>Доходность, % за год</w:t>
            </w:r>
          </w:p>
        </w:tc>
        <w:tc>
          <w:tcPr>
            <w:tcW w:w="0" w:type="auto"/>
            <w:vAlign w:val="center"/>
          </w:tcPr>
          <w:p w14:paraId="32A1BFA4" w14:textId="77777777" w:rsidR="00AA45CB" w:rsidRPr="0078442C" w:rsidRDefault="00AA45CB" w:rsidP="009C1BF4">
            <w:r w:rsidRPr="0078442C">
              <w:t xml:space="preserve">  </w:t>
            </w:r>
          </w:p>
          <w:p w14:paraId="0241C39C" w14:textId="77777777" w:rsidR="00AA45CB" w:rsidRPr="0078442C" w:rsidRDefault="00AA45CB" w:rsidP="009C1BF4">
            <w:r w:rsidRPr="0078442C">
              <w:t>Сумма инвестиций, руб.</w:t>
            </w:r>
          </w:p>
        </w:tc>
        <w:tc>
          <w:tcPr>
            <w:tcW w:w="0" w:type="auto"/>
            <w:vAlign w:val="center"/>
          </w:tcPr>
          <w:p w14:paraId="2FF9E0A9" w14:textId="77777777" w:rsidR="00AA45CB" w:rsidRPr="0078442C" w:rsidRDefault="00AA45CB" w:rsidP="009C1BF4">
            <w:r w:rsidRPr="0078442C">
              <w:t xml:space="preserve">  </w:t>
            </w:r>
          </w:p>
          <w:p w14:paraId="202C7496" w14:textId="77777777" w:rsidR="00AA45CB" w:rsidRPr="0078442C" w:rsidRDefault="00AA45CB" w:rsidP="009C1BF4">
            <w:r w:rsidRPr="0078442C">
              <w:t>Результат, руб.</w:t>
            </w:r>
          </w:p>
        </w:tc>
      </w:tr>
      <w:tr w:rsidR="00AA45CB" w:rsidRPr="0078442C" w14:paraId="68AD8B8D" w14:textId="77777777" w:rsidTr="009C1BF4">
        <w:trPr>
          <w:tblCellSpacing w:w="0" w:type="dxa"/>
        </w:trPr>
        <w:tc>
          <w:tcPr>
            <w:tcW w:w="0" w:type="auto"/>
            <w:vAlign w:val="center"/>
          </w:tcPr>
          <w:p w14:paraId="53CD1F40" w14:textId="77777777" w:rsidR="00AA45CB" w:rsidRPr="0078442C" w:rsidRDefault="00AA45CB" w:rsidP="009C1BF4">
            <w:r w:rsidRPr="0078442C">
              <w:t xml:space="preserve">  </w:t>
            </w:r>
          </w:p>
          <w:p w14:paraId="7F34C77E" w14:textId="77777777" w:rsidR="00AA45CB" w:rsidRPr="0078442C" w:rsidRDefault="00AA45CB" w:rsidP="009C1BF4">
            <w:r w:rsidRPr="0078442C">
              <w:t>Рублёвый вклад*</w:t>
            </w:r>
          </w:p>
        </w:tc>
        <w:tc>
          <w:tcPr>
            <w:tcW w:w="0" w:type="auto"/>
            <w:vAlign w:val="center"/>
          </w:tcPr>
          <w:p w14:paraId="26D62689" w14:textId="77777777" w:rsidR="00AA45CB" w:rsidRPr="0078442C" w:rsidRDefault="00AA45CB" w:rsidP="009C1BF4">
            <w:r w:rsidRPr="0078442C">
              <w:t xml:space="preserve">  </w:t>
            </w:r>
          </w:p>
          <w:p w14:paraId="00910FB1" w14:textId="77777777" w:rsidR="00AA45CB" w:rsidRPr="0078442C" w:rsidRDefault="00AA45CB" w:rsidP="009C1BF4">
            <w:r w:rsidRPr="0078442C">
              <w:t>14,6%</w:t>
            </w:r>
          </w:p>
        </w:tc>
        <w:tc>
          <w:tcPr>
            <w:tcW w:w="0" w:type="auto"/>
            <w:vAlign w:val="center"/>
          </w:tcPr>
          <w:p w14:paraId="5813BC6F" w14:textId="77777777" w:rsidR="00AA45CB" w:rsidRPr="0078442C" w:rsidRDefault="00AA45CB" w:rsidP="009C1BF4">
            <w:r w:rsidRPr="0078442C">
              <w:t xml:space="preserve">  </w:t>
            </w:r>
          </w:p>
          <w:p w14:paraId="0830E4F1" w14:textId="77777777" w:rsidR="00AA45CB" w:rsidRPr="0078442C" w:rsidRDefault="00AA45CB" w:rsidP="009C1BF4">
            <w:r w:rsidRPr="0078442C">
              <w:t>30 000</w:t>
            </w:r>
          </w:p>
        </w:tc>
        <w:tc>
          <w:tcPr>
            <w:tcW w:w="0" w:type="auto"/>
            <w:vAlign w:val="center"/>
          </w:tcPr>
          <w:p w14:paraId="56CB9EBB" w14:textId="77777777" w:rsidR="00AA45CB" w:rsidRPr="0078442C" w:rsidRDefault="00AA45CB" w:rsidP="009C1BF4">
            <w:r w:rsidRPr="0078442C">
              <w:t xml:space="preserve">  </w:t>
            </w:r>
          </w:p>
          <w:p w14:paraId="5C955A14" w14:textId="77777777" w:rsidR="00AA45CB" w:rsidRPr="0078442C" w:rsidRDefault="00AA45CB" w:rsidP="009C1BF4">
            <w:r w:rsidRPr="0078442C">
              <w:t>34 380</w:t>
            </w:r>
          </w:p>
        </w:tc>
      </w:tr>
      <w:tr w:rsidR="00AA45CB" w:rsidRPr="0078442C" w14:paraId="04A3EB16" w14:textId="77777777" w:rsidTr="009C1BF4">
        <w:trPr>
          <w:tblCellSpacing w:w="0" w:type="dxa"/>
        </w:trPr>
        <w:tc>
          <w:tcPr>
            <w:tcW w:w="0" w:type="auto"/>
            <w:vAlign w:val="center"/>
          </w:tcPr>
          <w:p w14:paraId="64CF9BB4" w14:textId="77777777" w:rsidR="00AA45CB" w:rsidRPr="0078442C" w:rsidRDefault="00AA45CB" w:rsidP="009C1BF4">
            <w:r w:rsidRPr="0078442C">
              <w:t xml:space="preserve">  </w:t>
            </w:r>
          </w:p>
          <w:p w14:paraId="0B952F6C" w14:textId="77777777" w:rsidR="00AA45CB" w:rsidRPr="0078442C" w:rsidRDefault="00AA45CB" w:rsidP="009C1BF4">
            <w:r w:rsidRPr="0078442C">
              <w:t>Золото (ОМС)</w:t>
            </w:r>
          </w:p>
        </w:tc>
        <w:tc>
          <w:tcPr>
            <w:tcW w:w="0" w:type="auto"/>
            <w:vAlign w:val="center"/>
          </w:tcPr>
          <w:p w14:paraId="7548EC57" w14:textId="77777777" w:rsidR="00AA45CB" w:rsidRPr="0078442C" w:rsidRDefault="00AA45CB" w:rsidP="009C1BF4">
            <w:r w:rsidRPr="0078442C">
              <w:t xml:space="preserve">  </w:t>
            </w:r>
          </w:p>
          <w:p w14:paraId="099FC8F5" w14:textId="77777777" w:rsidR="00AA45CB" w:rsidRPr="0078442C" w:rsidRDefault="00AA45CB" w:rsidP="009C1BF4">
            <w:r w:rsidRPr="0078442C">
              <w:t>11,5%</w:t>
            </w:r>
          </w:p>
        </w:tc>
        <w:tc>
          <w:tcPr>
            <w:tcW w:w="0" w:type="auto"/>
            <w:vAlign w:val="center"/>
          </w:tcPr>
          <w:p w14:paraId="51ED2283" w14:textId="77777777" w:rsidR="00AA45CB" w:rsidRPr="0078442C" w:rsidRDefault="00AA45CB" w:rsidP="009C1BF4">
            <w:r w:rsidRPr="0078442C">
              <w:t xml:space="preserve">  </w:t>
            </w:r>
          </w:p>
          <w:p w14:paraId="1151EEAF" w14:textId="77777777" w:rsidR="00AA45CB" w:rsidRPr="0078442C" w:rsidRDefault="00AA45CB" w:rsidP="009C1BF4">
            <w:r w:rsidRPr="0078442C">
              <w:t>20 000</w:t>
            </w:r>
          </w:p>
        </w:tc>
        <w:tc>
          <w:tcPr>
            <w:tcW w:w="0" w:type="auto"/>
            <w:vAlign w:val="center"/>
          </w:tcPr>
          <w:p w14:paraId="0F3E630E" w14:textId="77777777" w:rsidR="00AA45CB" w:rsidRPr="0078442C" w:rsidRDefault="00AA45CB" w:rsidP="009C1BF4">
            <w:r w:rsidRPr="0078442C">
              <w:t xml:space="preserve">  </w:t>
            </w:r>
          </w:p>
          <w:p w14:paraId="676ABB64" w14:textId="77777777" w:rsidR="00AA45CB" w:rsidRPr="0078442C" w:rsidRDefault="00AA45CB" w:rsidP="009C1BF4">
            <w:r w:rsidRPr="0078442C">
              <w:t>22 300</w:t>
            </w:r>
          </w:p>
        </w:tc>
      </w:tr>
      <w:tr w:rsidR="00AA45CB" w:rsidRPr="0078442C" w14:paraId="69F8B51E" w14:textId="77777777" w:rsidTr="009C1BF4">
        <w:trPr>
          <w:tblCellSpacing w:w="0" w:type="dxa"/>
        </w:trPr>
        <w:tc>
          <w:tcPr>
            <w:tcW w:w="0" w:type="auto"/>
            <w:vAlign w:val="center"/>
          </w:tcPr>
          <w:p w14:paraId="1F7E52DB" w14:textId="77777777" w:rsidR="00AA45CB" w:rsidRPr="0078442C" w:rsidRDefault="00AA45CB" w:rsidP="009C1BF4">
            <w:r w:rsidRPr="0078442C">
              <w:t xml:space="preserve">  </w:t>
            </w:r>
          </w:p>
          <w:p w14:paraId="4C3D6750" w14:textId="77777777" w:rsidR="00AA45CB" w:rsidRPr="0078442C" w:rsidRDefault="00AA45CB" w:rsidP="009C1BF4">
            <w:r w:rsidRPr="0078442C">
              <w:t>ОФЗ**</w:t>
            </w:r>
          </w:p>
        </w:tc>
        <w:tc>
          <w:tcPr>
            <w:tcW w:w="0" w:type="auto"/>
            <w:vAlign w:val="center"/>
          </w:tcPr>
          <w:p w14:paraId="6AB1340A" w14:textId="77777777" w:rsidR="00AA45CB" w:rsidRPr="0078442C" w:rsidRDefault="00AA45CB" w:rsidP="009C1BF4">
            <w:r w:rsidRPr="0078442C">
              <w:t xml:space="preserve">  </w:t>
            </w:r>
          </w:p>
          <w:p w14:paraId="2B264484" w14:textId="77777777" w:rsidR="00AA45CB" w:rsidRPr="0078442C" w:rsidRDefault="00AA45CB" w:rsidP="009C1BF4">
            <w:r w:rsidRPr="0078442C">
              <w:t>12%***</w:t>
            </w:r>
          </w:p>
        </w:tc>
        <w:tc>
          <w:tcPr>
            <w:tcW w:w="0" w:type="auto"/>
            <w:vAlign w:val="center"/>
          </w:tcPr>
          <w:p w14:paraId="761F5078" w14:textId="77777777" w:rsidR="00AA45CB" w:rsidRPr="0078442C" w:rsidRDefault="00AA45CB" w:rsidP="009C1BF4">
            <w:r w:rsidRPr="0078442C">
              <w:t xml:space="preserve">  </w:t>
            </w:r>
          </w:p>
          <w:p w14:paraId="2A5F079A" w14:textId="77777777" w:rsidR="00AA45CB" w:rsidRPr="0078442C" w:rsidRDefault="00AA45CB" w:rsidP="009C1BF4">
            <w:r w:rsidRPr="0078442C">
              <w:t>10 000</w:t>
            </w:r>
          </w:p>
        </w:tc>
        <w:tc>
          <w:tcPr>
            <w:tcW w:w="0" w:type="auto"/>
            <w:vAlign w:val="center"/>
          </w:tcPr>
          <w:p w14:paraId="1AB36A1A" w14:textId="77777777" w:rsidR="00AA45CB" w:rsidRPr="0078442C" w:rsidRDefault="00AA45CB" w:rsidP="009C1BF4">
            <w:r w:rsidRPr="0078442C">
              <w:t xml:space="preserve">  </w:t>
            </w:r>
          </w:p>
          <w:p w14:paraId="6FFA2209" w14:textId="77777777" w:rsidR="00AA45CB" w:rsidRPr="0078442C" w:rsidRDefault="00AA45CB" w:rsidP="009C1BF4">
            <w:r w:rsidRPr="0078442C">
              <w:t>11 200</w:t>
            </w:r>
          </w:p>
        </w:tc>
      </w:tr>
      <w:tr w:rsidR="00AA45CB" w:rsidRPr="0078442C" w14:paraId="06514705" w14:textId="77777777" w:rsidTr="009C1BF4">
        <w:trPr>
          <w:tblCellSpacing w:w="0" w:type="dxa"/>
        </w:trPr>
        <w:tc>
          <w:tcPr>
            <w:tcW w:w="0" w:type="auto"/>
            <w:vAlign w:val="center"/>
          </w:tcPr>
          <w:p w14:paraId="054937DD" w14:textId="77777777" w:rsidR="00AA45CB" w:rsidRPr="0078442C" w:rsidRDefault="00AA45CB" w:rsidP="009C1BF4">
            <w:r w:rsidRPr="0078442C">
              <w:t xml:space="preserve">  </w:t>
            </w:r>
          </w:p>
          <w:p w14:paraId="64F0C557" w14:textId="77777777" w:rsidR="00AA45CB" w:rsidRPr="0078442C" w:rsidRDefault="00AA45CB" w:rsidP="009C1BF4">
            <w:r w:rsidRPr="0078442C">
              <w:t>Акции Газпром нефти</w:t>
            </w:r>
          </w:p>
        </w:tc>
        <w:tc>
          <w:tcPr>
            <w:tcW w:w="0" w:type="auto"/>
            <w:vAlign w:val="center"/>
          </w:tcPr>
          <w:p w14:paraId="03CF9352" w14:textId="77777777" w:rsidR="00AA45CB" w:rsidRPr="0078442C" w:rsidRDefault="00AA45CB" w:rsidP="009C1BF4">
            <w:r w:rsidRPr="0078442C">
              <w:t xml:space="preserve">  </w:t>
            </w:r>
          </w:p>
          <w:p w14:paraId="4D5355CE" w14:textId="77777777" w:rsidR="00AA45CB" w:rsidRPr="0078442C" w:rsidRDefault="00AA45CB" w:rsidP="009C1BF4">
            <w:r w:rsidRPr="0078442C">
              <w:t>6%****</w:t>
            </w:r>
          </w:p>
        </w:tc>
        <w:tc>
          <w:tcPr>
            <w:tcW w:w="0" w:type="auto"/>
            <w:vAlign w:val="center"/>
          </w:tcPr>
          <w:p w14:paraId="110F8F57" w14:textId="77777777" w:rsidR="00AA45CB" w:rsidRPr="0078442C" w:rsidRDefault="00AA45CB" w:rsidP="009C1BF4">
            <w:r w:rsidRPr="0078442C">
              <w:t xml:space="preserve">  </w:t>
            </w:r>
          </w:p>
          <w:p w14:paraId="1CFAA55E" w14:textId="77777777" w:rsidR="00AA45CB" w:rsidRPr="0078442C" w:rsidRDefault="00AA45CB" w:rsidP="009C1BF4">
            <w:r w:rsidRPr="0078442C">
              <w:t>10 000</w:t>
            </w:r>
          </w:p>
        </w:tc>
        <w:tc>
          <w:tcPr>
            <w:tcW w:w="0" w:type="auto"/>
            <w:vAlign w:val="center"/>
          </w:tcPr>
          <w:p w14:paraId="56A6D9CB" w14:textId="77777777" w:rsidR="00AA45CB" w:rsidRPr="0078442C" w:rsidRDefault="00AA45CB" w:rsidP="009C1BF4">
            <w:r w:rsidRPr="0078442C">
              <w:t xml:space="preserve">  </w:t>
            </w:r>
          </w:p>
          <w:p w14:paraId="59FE27FF" w14:textId="77777777" w:rsidR="00AA45CB" w:rsidRPr="0078442C" w:rsidRDefault="00AA45CB" w:rsidP="009C1BF4">
            <w:r w:rsidRPr="0078442C">
              <w:t>10 600</w:t>
            </w:r>
          </w:p>
        </w:tc>
      </w:tr>
      <w:tr w:rsidR="00AA45CB" w:rsidRPr="0078442C" w14:paraId="6027707C" w14:textId="77777777" w:rsidTr="009C1BF4">
        <w:trPr>
          <w:tblCellSpacing w:w="0" w:type="dxa"/>
        </w:trPr>
        <w:tc>
          <w:tcPr>
            <w:tcW w:w="0" w:type="auto"/>
            <w:vAlign w:val="center"/>
          </w:tcPr>
          <w:p w14:paraId="771E3513" w14:textId="77777777" w:rsidR="00AA45CB" w:rsidRPr="0078442C" w:rsidRDefault="00AA45CB" w:rsidP="009C1BF4">
            <w:r w:rsidRPr="0078442C">
              <w:t xml:space="preserve">  </w:t>
            </w:r>
          </w:p>
          <w:p w14:paraId="5CE704D3" w14:textId="77777777" w:rsidR="00AA45CB" w:rsidRPr="0078442C" w:rsidRDefault="00AA45CB" w:rsidP="009C1BF4">
            <w:r w:rsidRPr="0078442C">
              <w:t>Акции Сургутнефтегаза (прив.)</w:t>
            </w:r>
          </w:p>
        </w:tc>
        <w:tc>
          <w:tcPr>
            <w:tcW w:w="0" w:type="auto"/>
            <w:vAlign w:val="center"/>
          </w:tcPr>
          <w:p w14:paraId="25B0F449" w14:textId="77777777" w:rsidR="00AA45CB" w:rsidRPr="0078442C" w:rsidRDefault="00AA45CB" w:rsidP="009C1BF4">
            <w:r w:rsidRPr="0078442C">
              <w:t xml:space="preserve">  </w:t>
            </w:r>
          </w:p>
          <w:p w14:paraId="10986200" w14:textId="77777777" w:rsidR="00AA45CB" w:rsidRPr="0078442C" w:rsidRDefault="00AA45CB" w:rsidP="009C1BF4">
            <w:r w:rsidRPr="0078442C">
              <w:t>16,3%****</w:t>
            </w:r>
          </w:p>
        </w:tc>
        <w:tc>
          <w:tcPr>
            <w:tcW w:w="0" w:type="auto"/>
            <w:vAlign w:val="center"/>
          </w:tcPr>
          <w:p w14:paraId="40F4466F" w14:textId="77777777" w:rsidR="00AA45CB" w:rsidRPr="0078442C" w:rsidRDefault="00AA45CB" w:rsidP="009C1BF4">
            <w:r w:rsidRPr="0078442C">
              <w:t xml:space="preserve">  </w:t>
            </w:r>
          </w:p>
          <w:p w14:paraId="763EDF25" w14:textId="77777777" w:rsidR="00AA45CB" w:rsidRPr="0078442C" w:rsidRDefault="00AA45CB" w:rsidP="009C1BF4">
            <w:r w:rsidRPr="0078442C">
              <w:t>10 000</w:t>
            </w:r>
          </w:p>
        </w:tc>
        <w:tc>
          <w:tcPr>
            <w:tcW w:w="0" w:type="auto"/>
            <w:vAlign w:val="center"/>
          </w:tcPr>
          <w:p w14:paraId="650391F0" w14:textId="77777777" w:rsidR="00AA45CB" w:rsidRPr="0078442C" w:rsidRDefault="00AA45CB" w:rsidP="009C1BF4">
            <w:r w:rsidRPr="0078442C">
              <w:t xml:space="preserve">  </w:t>
            </w:r>
          </w:p>
          <w:p w14:paraId="55029BFF" w14:textId="77777777" w:rsidR="00AA45CB" w:rsidRPr="0078442C" w:rsidRDefault="00AA45CB" w:rsidP="009C1BF4">
            <w:r w:rsidRPr="0078442C">
              <w:t>11 630</w:t>
            </w:r>
          </w:p>
        </w:tc>
      </w:tr>
      <w:tr w:rsidR="00AA45CB" w:rsidRPr="0078442C" w14:paraId="30F91A5F" w14:textId="77777777" w:rsidTr="009C1BF4">
        <w:trPr>
          <w:tblCellSpacing w:w="0" w:type="dxa"/>
        </w:trPr>
        <w:tc>
          <w:tcPr>
            <w:tcW w:w="0" w:type="auto"/>
            <w:vAlign w:val="center"/>
          </w:tcPr>
          <w:p w14:paraId="64131FA2" w14:textId="77777777" w:rsidR="00AA45CB" w:rsidRPr="0078442C" w:rsidRDefault="00AA45CB" w:rsidP="009C1BF4">
            <w:r w:rsidRPr="0078442C">
              <w:t xml:space="preserve">  </w:t>
            </w:r>
          </w:p>
          <w:p w14:paraId="4CB17AD8" w14:textId="77777777" w:rsidR="00AA45CB" w:rsidRPr="0078442C" w:rsidRDefault="00AA45CB" w:rsidP="009C1BF4">
            <w:r w:rsidRPr="0078442C">
              <w:t xml:space="preserve">Акции </w:t>
            </w:r>
            <w:r>
              <w:t>«</w:t>
            </w:r>
            <w:r w:rsidRPr="0078442C">
              <w:t>ИКС5</w:t>
            </w:r>
            <w:r>
              <w:t>»</w:t>
            </w:r>
          </w:p>
        </w:tc>
        <w:tc>
          <w:tcPr>
            <w:tcW w:w="0" w:type="auto"/>
            <w:vAlign w:val="center"/>
          </w:tcPr>
          <w:p w14:paraId="4FC28703" w14:textId="77777777" w:rsidR="00AA45CB" w:rsidRPr="0078442C" w:rsidRDefault="00AA45CB" w:rsidP="009C1BF4">
            <w:r w:rsidRPr="0078442C">
              <w:t xml:space="preserve">  </w:t>
            </w:r>
          </w:p>
          <w:p w14:paraId="74C2500F" w14:textId="77777777" w:rsidR="00AA45CB" w:rsidRPr="0078442C" w:rsidRDefault="00AA45CB" w:rsidP="009C1BF4">
            <w:r w:rsidRPr="0078442C">
              <w:t>13%****</w:t>
            </w:r>
          </w:p>
        </w:tc>
        <w:tc>
          <w:tcPr>
            <w:tcW w:w="0" w:type="auto"/>
            <w:vAlign w:val="center"/>
          </w:tcPr>
          <w:p w14:paraId="5D8644B6" w14:textId="77777777" w:rsidR="00AA45CB" w:rsidRPr="0078442C" w:rsidRDefault="00AA45CB" w:rsidP="009C1BF4">
            <w:r w:rsidRPr="0078442C">
              <w:t xml:space="preserve">  </w:t>
            </w:r>
          </w:p>
          <w:p w14:paraId="0306DE4D" w14:textId="77777777" w:rsidR="00AA45CB" w:rsidRPr="0078442C" w:rsidRDefault="00AA45CB" w:rsidP="009C1BF4">
            <w:r w:rsidRPr="0078442C">
              <w:t>10 000</w:t>
            </w:r>
          </w:p>
        </w:tc>
        <w:tc>
          <w:tcPr>
            <w:tcW w:w="0" w:type="auto"/>
            <w:vAlign w:val="center"/>
          </w:tcPr>
          <w:p w14:paraId="398ADDD4" w14:textId="77777777" w:rsidR="00AA45CB" w:rsidRPr="0078442C" w:rsidRDefault="00AA45CB" w:rsidP="009C1BF4">
            <w:r w:rsidRPr="0078442C">
              <w:t xml:space="preserve">  </w:t>
            </w:r>
          </w:p>
          <w:p w14:paraId="1F6CEE27" w14:textId="77777777" w:rsidR="00AA45CB" w:rsidRPr="0078442C" w:rsidRDefault="00AA45CB" w:rsidP="009C1BF4">
            <w:r w:rsidRPr="0078442C">
              <w:t>11 300</w:t>
            </w:r>
          </w:p>
        </w:tc>
      </w:tr>
      <w:tr w:rsidR="00AA45CB" w:rsidRPr="0078442C" w14:paraId="34DAAF21" w14:textId="77777777" w:rsidTr="009C1BF4">
        <w:trPr>
          <w:tblCellSpacing w:w="0" w:type="dxa"/>
        </w:trPr>
        <w:tc>
          <w:tcPr>
            <w:tcW w:w="0" w:type="auto"/>
            <w:vAlign w:val="center"/>
          </w:tcPr>
          <w:p w14:paraId="5F757DEF" w14:textId="77777777" w:rsidR="00AA45CB" w:rsidRPr="0078442C" w:rsidRDefault="00AA45CB" w:rsidP="009C1BF4">
            <w:r w:rsidRPr="0078442C">
              <w:t xml:space="preserve">  </w:t>
            </w:r>
          </w:p>
          <w:p w14:paraId="396D2858" w14:textId="77777777" w:rsidR="00AA45CB" w:rsidRPr="0078442C" w:rsidRDefault="00AA45CB" w:rsidP="009C1BF4">
            <w:r w:rsidRPr="0078442C">
              <w:t>Акции Сбербанка (обыкн.)</w:t>
            </w:r>
          </w:p>
        </w:tc>
        <w:tc>
          <w:tcPr>
            <w:tcW w:w="0" w:type="auto"/>
            <w:vAlign w:val="center"/>
          </w:tcPr>
          <w:p w14:paraId="2BB18EBD" w14:textId="77777777" w:rsidR="00AA45CB" w:rsidRPr="0078442C" w:rsidRDefault="00AA45CB" w:rsidP="009C1BF4">
            <w:r w:rsidRPr="0078442C">
              <w:t xml:space="preserve">  </w:t>
            </w:r>
          </w:p>
          <w:p w14:paraId="55BDA92C" w14:textId="77777777" w:rsidR="00AA45CB" w:rsidRPr="0078442C" w:rsidRDefault="00AA45CB" w:rsidP="009C1BF4">
            <w:r w:rsidRPr="0078442C">
              <w:t>12%****</w:t>
            </w:r>
          </w:p>
        </w:tc>
        <w:tc>
          <w:tcPr>
            <w:tcW w:w="0" w:type="auto"/>
            <w:vAlign w:val="center"/>
          </w:tcPr>
          <w:p w14:paraId="680FE5E2" w14:textId="77777777" w:rsidR="00AA45CB" w:rsidRPr="0078442C" w:rsidRDefault="00AA45CB" w:rsidP="009C1BF4">
            <w:r w:rsidRPr="0078442C">
              <w:t xml:space="preserve">  </w:t>
            </w:r>
          </w:p>
          <w:p w14:paraId="44F2F454" w14:textId="77777777" w:rsidR="00AA45CB" w:rsidRPr="0078442C" w:rsidRDefault="00AA45CB" w:rsidP="009C1BF4">
            <w:r w:rsidRPr="0078442C">
              <w:t>10 000</w:t>
            </w:r>
          </w:p>
        </w:tc>
        <w:tc>
          <w:tcPr>
            <w:tcW w:w="0" w:type="auto"/>
            <w:vAlign w:val="center"/>
          </w:tcPr>
          <w:p w14:paraId="37942391" w14:textId="77777777" w:rsidR="00AA45CB" w:rsidRPr="0078442C" w:rsidRDefault="00AA45CB" w:rsidP="009C1BF4">
            <w:r w:rsidRPr="0078442C">
              <w:t xml:space="preserve">  </w:t>
            </w:r>
          </w:p>
          <w:p w14:paraId="49253E7A" w14:textId="77777777" w:rsidR="00AA45CB" w:rsidRPr="0078442C" w:rsidRDefault="00AA45CB" w:rsidP="009C1BF4">
            <w:r w:rsidRPr="0078442C">
              <w:t>11 200</w:t>
            </w:r>
          </w:p>
        </w:tc>
      </w:tr>
      <w:tr w:rsidR="00AA45CB" w:rsidRPr="0078442C" w14:paraId="13F6719F" w14:textId="77777777" w:rsidTr="009C1BF4">
        <w:trPr>
          <w:tblCellSpacing w:w="0" w:type="dxa"/>
        </w:trPr>
        <w:tc>
          <w:tcPr>
            <w:tcW w:w="0" w:type="auto"/>
            <w:gridSpan w:val="2"/>
            <w:vAlign w:val="center"/>
          </w:tcPr>
          <w:p w14:paraId="447D528A" w14:textId="77777777" w:rsidR="00AA45CB" w:rsidRPr="0078442C" w:rsidRDefault="00AA45CB" w:rsidP="009C1BF4">
            <w:r w:rsidRPr="0078442C">
              <w:t xml:space="preserve">  </w:t>
            </w:r>
          </w:p>
          <w:p w14:paraId="16D451E6" w14:textId="77777777" w:rsidR="00AA45CB" w:rsidRPr="0078442C" w:rsidRDefault="00AA45CB" w:rsidP="009C1BF4">
            <w:r w:rsidRPr="0078442C">
              <w:t>Общая сумма, руб.</w:t>
            </w:r>
          </w:p>
        </w:tc>
        <w:tc>
          <w:tcPr>
            <w:tcW w:w="0" w:type="auto"/>
            <w:vAlign w:val="center"/>
          </w:tcPr>
          <w:p w14:paraId="6A56AF42" w14:textId="77777777" w:rsidR="00AA45CB" w:rsidRPr="0078442C" w:rsidRDefault="00AA45CB" w:rsidP="009C1BF4">
            <w:r w:rsidRPr="0078442C">
              <w:t xml:space="preserve">  </w:t>
            </w:r>
          </w:p>
          <w:p w14:paraId="1A8E547D" w14:textId="77777777" w:rsidR="00AA45CB" w:rsidRPr="0078442C" w:rsidRDefault="00AA45CB" w:rsidP="009C1BF4">
            <w:r w:rsidRPr="0078442C">
              <w:t>100 000</w:t>
            </w:r>
          </w:p>
        </w:tc>
        <w:tc>
          <w:tcPr>
            <w:tcW w:w="0" w:type="auto"/>
            <w:vAlign w:val="center"/>
          </w:tcPr>
          <w:p w14:paraId="614C0D42" w14:textId="77777777" w:rsidR="00AA45CB" w:rsidRPr="0078442C" w:rsidRDefault="00AA45CB" w:rsidP="009C1BF4">
            <w:r w:rsidRPr="0078442C">
              <w:t xml:space="preserve">  </w:t>
            </w:r>
          </w:p>
          <w:p w14:paraId="3DA5929D" w14:textId="77777777" w:rsidR="00AA45CB" w:rsidRPr="0078442C" w:rsidRDefault="00AA45CB" w:rsidP="009C1BF4">
            <w:r w:rsidRPr="0078442C">
              <w:t>112 610</w:t>
            </w:r>
          </w:p>
        </w:tc>
      </w:tr>
      <w:tr w:rsidR="00AA45CB" w:rsidRPr="0078442C" w14:paraId="35735600" w14:textId="77777777" w:rsidTr="009C1BF4">
        <w:trPr>
          <w:tblCellSpacing w:w="0" w:type="dxa"/>
        </w:trPr>
        <w:tc>
          <w:tcPr>
            <w:tcW w:w="0" w:type="auto"/>
            <w:gridSpan w:val="3"/>
            <w:vAlign w:val="center"/>
          </w:tcPr>
          <w:p w14:paraId="70719968" w14:textId="77777777" w:rsidR="00AA45CB" w:rsidRPr="0078442C" w:rsidRDefault="00AA45CB" w:rsidP="009C1BF4">
            <w:r w:rsidRPr="0078442C">
              <w:t xml:space="preserve">  </w:t>
            </w:r>
          </w:p>
          <w:p w14:paraId="511710E8" w14:textId="77777777" w:rsidR="00AA45CB" w:rsidRPr="0078442C" w:rsidRDefault="00AA45CB" w:rsidP="009C1BF4">
            <w:r w:rsidRPr="0078442C">
              <w:t>Доходность портфеля за год, %</w:t>
            </w:r>
          </w:p>
        </w:tc>
        <w:tc>
          <w:tcPr>
            <w:tcW w:w="0" w:type="auto"/>
            <w:vAlign w:val="center"/>
          </w:tcPr>
          <w:p w14:paraId="7CF0844C" w14:textId="77777777" w:rsidR="00AA45CB" w:rsidRPr="0078442C" w:rsidRDefault="00AA45CB" w:rsidP="009C1BF4">
            <w:r w:rsidRPr="0078442C">
              <w:t xml:space="preserve">  </w:t>
            </w:r>
          </w:p>
          <w:p w14:paraId="321046A7" w14:textId="77777777" w:rsidR="00AA45CB" w:rsidRPr="0078442C" w:rsidRDefault="00AA45CB" w:rsidP="009C1BF4">
            <w:r w:rsidRPr="0078442C">
              <w:t>12,61%</w:t>
            </w:r>
          </w:p>
        </w:tc>
      </w:tr>
    </w:tbl>
    <w:p w14:paraId="24B715F8" w14:textId="77777777" w:rsidR="00AA45CB" w:rsidRPr="0078442C" w:rsidRDefault="00AA45CB" w:rsidP="00AA45CB">
      <w:r w:rsidRPr="0078442C">
        <w:t>Еще одной таблицей поделился Андрей Любунь:</w:t>
      </w:r>
    </w:p>
    <w:tbl>
      <w:tblPr>
        <w:tblW w:w="9000" w:type="dxa"/>
        <w:tblCellSpacing w:w="0" w:type="dxa"/>
        <w:tblCellMar>
          <w:left w:w="0" w:type="dxa"/>
          <w:right w:w="0" w:type="dxa"/>
        </w:tblCellMar>
        <w:tblLook w:val="04A0" w:firstRow="1" w:lastRow="0" w:firstColumn="1" w:lastColumn="0" w:noHBand="0" w:noVBand="1"/>
      </w:tblPr>
      <w:tblGrid>
        <w:gridCol w:w="2233"/>
        <w:gridCol w:w="1804"/>
        <w:gridCol w:w="1256"/>
        <w:gridCol w:w="1782"/>
        <w:gridCol w:w="1925"/>
      </w:tblGrid>
      <w:tr w:rsidR="00AA45CB" w:rsidRPr="0078442C" w14:paraId="6BC5C787" w14:textId="77777777" w:rsidTr="009C1BF4">
        <w:trPr>
          <w:tblCellSpacing w:w="0" w:type="dxa"/>
        </w:trPr>
        <w:tc>
          <w:tcPr>
            <w:tcW w:w="0" w:type="auto"/>
            <w:vAlign w:val="center"/>
          </w:tcPr>
          <w:p w14:paraId="1ED28803" w14:textId="77777777" w:rsidR="00AA45CB" w:rsidRPr="0078442C" w:rsidRDefault="00AA45CB" w:rsidP="009C1BF4">
            <w:r w:rsidRPr="0078442C">
              <w:t xml:space="preserve">  </w:t>
            </w:r>
          </w:p>
          <w:p w14:paraId="0DB8A86B" w14:textId="77777777" w:rsidR="00AA45CB" w:rsidRPr="0078442C" w:rsidRDefault="00AA45CB" w:rsidP="009C1BF4">
            <w:r w:rsidRPr="0078442C">
              <w:t>Инструмент</w:t>
            </w:r>
          </w:p>
        </w:tc>
        <w:tc>
          <w:tcPr>
            <w:tcW w:w="0" w:type="auto"/>
            <w:vAlign w:val="center"/>
          </w:tcPr>
          <w:p w14:paraId="0021D5BC" w14:textId="77777777" w:rsidR="00AA45CB" w:rsidRPr="0078442C" w:rsidRDefault="00AA45CB" w:rsidP="009C1BF4">
            <w:r w:rsidRPr="0078442C">
              <w:t xml:space="preserve">  </w:t>
            </w:r>
          </w:p>
          <w:p w14:paraId="2D113E00" w14:textId="77777777" w:rsidR="00AA45CB" w:rsidRPr="0078442C" w:rsidRDefault="00AA45CB" w:rsidP="009C1BF4">
            <w:r w:rsidRPr="0078442C">
              <w:t>Доходность (годовых)</w:t>
            </w:r>
          </w:p>
        </w:tc>
        <w:tc>
          <w:tcPr>
            <w:tcW w:w="0" w:type="auto"/>
            <w:vAlign w:val="center"/>
          </w:tcPr>
          <w:p w14:paraId="09846264" w14:textId="77777777" w:rsidR="00AA45CB" w:rsidRPr="0078442C" w:rsidRDefault="00AA45CB" w:rsidP="009C1BF4">
            <w:r w:rsidRPr="0078442C">
              <w:t xml:space="preserve">  </w:t>
            </w:r>
          </w:p>
          <w:p w14:paraId="36BF56C4" w14:textId="77777777" w:rsidR="00AA45CB" w:rsidRPr="0078442C" w:rsidRDefault="00AA45CB" w:rsidP="009C1BF4">
            <w:r w:rsidRPr="0078442C">
              <w:t>Риск потери капитала</w:t>
            </w:r>
          </w:p>
        </w:tc>
        <w:tc>
          <w:tcPr>
            <w:tcW w:w="0" w:type="auto"/>
            <w:vAlign w:val="center"/>
          </w:tcPr>
          <w:p w14:paraId="65707F22" w14:textId="77777777" w:rsidR="00AA45CB" w:rsidRPr="0078442C" w:rsidRDefault="00AA45CB" w:rsidP="009C1BF4">
            <w:r w:rsidRPr="0078442C">
              <w:t xml:space="preserve">  </w:t>
            </w:r>
          </w:p>
          <w:p w14:paraId="27CA24B4" w14:textId="77777777" w:rsidR="00AA45CB" w:rsidRPr="0078442C" w:rsidRDefault="00AA45CB" w:rsidP="009C1BF4">
            <w:r w:rsidRPr="0078442C">
              <w:t>Риск изменения стоимости</w:t>
            </w:r>
          </w:p>
        </w:tc>
        <w:tc>
          <w:tcPr>
            <w:tcW w:w="0" w:type="auto"/>
            <w:vAlign w:val="center"/>
          </w:tcPr>
          <w:p w14:paraId="10EECFB5" w14:textId="77777777" w:rsidR="00AA45CB" w:rsidRPr="0078442C" w:rsidRDefault="00AA45CB" w:rsidP="009C1BF4">
            <w:r w:rsidRPr="0078442C">
              <w:t xml:space="preserve">  </w:t>
            </w:r>
          </w:p>
          <w:p w14:paraId="34A2FCB7" w14:textId="77777777" w:rsidR="00AA45CB" w:rsidRPr="0078442C" w:rsidRDefault="00AA45CB" w:rsidP="009C1BF4">
            <w:r w:rsidRPr="0078442C">
              <w:t>Комментарий</w:t>
            </w:r>
          </w:p>
        </w:tc>
      </w:tr>
      <w:tr w:rsidR="00AA45CB" w:rsidRPr="0078442C" w14:paraId="062FC180" w14:textId="77777777" w:rsidTr="009C1BF4">
        <w:trPr>
          <w:tblCellSpacing w:w="0" w:type="dxa"/>
        </w:trPr>
        <w:tc>
          <w:tcPr>
            <w:tcW w:w="0" w:type="auto"/>
            <w:vAlign w:val="center"/>
          </w:tcPr>
          <w:p w14:paraId="1D847816" w14:textId="77777777" w:rsidR="00AA45CB" w:rsidRPr="0078442C" w:rsidRDefault="00AA45CB" w:rsidP="009C1BF4">
            <w:r w:rsidRPr="0078442C">
              <w:lastRenderedPageBreak/>
              <w:t xml:space="preserve">  </w:t>
            </w:r>
          </w:p>
          <w:p w14:paraId="7DFFA926" w14:textId="77777777" w:rsidR="00AA45CB" w:rsidRPr="0078442C" w:rsidRDefault="00AA45CB" w:rsidP="009C1BF4">
            <w:r w:rsidRPr="0078442C">
              <w:t>ОФЗ</w:t>
            </w:r>
          </w:p>
        </w:tc>
        <w:tc>
          <w:tcPr>
            <w:tcW w:w="0" w:type="auto"/>
            <w:vAlign w:val="center"/>
          </w:tcPr>
          <w:p w14:paraId="540909BE" w14:textId="77777777" w:rsidR="00AA45CB" w:rsidRPr="0078442C" w:rsidRDefault="00AA45CB" w:rsidP="009C1BF4">
            <w:r w:rsidRPr="0078442C">
              <w:t xml:space="preserve">  </w:t>
            </w:r>
          </w:p>
          <w:p w14:paraId="79C7B070" w14:textId="77777777" w:rsidR="00AA45CB" w:rsidRPr="0078442C" w:rsidRDefault="00AA45CB" w:rsidP="009C1BF4">
            <w:r w:rsidRPr="0078442C">
              <w:t>14-18%</w:t>
            </w:r>
          </w:p>
        </w:tc>
        <w:tc>
          <w:tcPr>
            <w:tcW w:w="0" w:type="auto"/>
            <w:vAlign w:val="center"/>
          </w:tcPr>
          <w:p w14:paraId="7CC8A089" w14:textId="77777777" w:rsidR="00AA45CB" w:rsidRPr="0078442C" w:rsidRDefault="00AA45CB" w:rsidP="009C1BF4">
            <w:r w:rsidRPr="0078442C">
              <w:t xml:space="preserve">  </w:t>
            </w:r>
          </w:p>
          <w:p w14:paraId="37C39EAE" w14:textId="77777777" w:rsidR="00AA45CB" w:rsidRPr="0078442C" w:rsidRDefault="00AA45CB" w:rsidP="009C1BF4">
            <w:r w:rsidRPr="0078442C">
              <w:t>1-3%</w:t>
            </w:r>
          </w:p>
        </w:tc>
        <w:tc>
          <w:tcPr>
            <w:tcW w:w="0" w:type="auto"/>
            <w:vAlign w:val="center"/>
          </w:tcPr>
          <w:p w14:paraId="66AB5D3D" w14:textId="77777777" w:rsidR="00AA45CB" w:rsidRPr="0078442C" w:rsidRDefault="00AA45CB" w:rsidP="009C1BF4">
            <w:r w:rsidRPr="0078442C">
              <w:t xml:space="preserve">  </w:t>
            </w:r>
          </w:p>
          <w:p w14:paraId="5724D9CE" w14:textId="77777777" w:rsidR="00AA45CB" w:rsidRPr="0078442C" w:rsidRDefault="00AA45CB" w:rsidP="009C1BF4">
            <w:r w:rsidRPr="0078442C">
              <w:t>минимальный</w:t>
            </w:r>
          </w:p>
        </w:tc>
        <w:tc>
          <w:tcPr>
            <w:tcW w:w="0" w:type="auto"/>
            <w:vAlign w:val="center"/>
          </w:tcPr>
          <w:p w14:paraId="3BC49C36" w14:textId="77777777" w:rsidR="00AA45CB" w:rsidRPr="0078442C" w:rsidRDefault="00AA45CB" w:rsidP="009C1BF4">
            <w:r w:rsidRPr="0078442C">
              <w:t xml:space="preserve">  </w:t>
            </w:r>
          </w:p>
          <w:p w14:paraId="00A99E6F" w14:textId="77777777" w:rsidR="00AA45CB" w:rsidRPr="0078442C" w:rsidRDefault="00AA45CB" w:rsidP="009C1BF4">
            <w:r w:rsidRPr="0078442C">
              <w:t>Самый надёжный вариант</w:t>
            </w:r>
          </w:p>
        </w:tc>
      </w:tr>
      <w:tr w:rsidR="00AA45CB" w:rsidRPr="0078442C" w14:paraId="3DECCEE6" w14:textId="77777777" w:rsidTr="009C1BF4">
        <w:trPr>
          <w:tblCellSpacing w:w="0" w:type="dxa"/>
        </w:trPr>
        <w:tc>
          <w:tcPr>
            <w:tcW w:w="0" w:type="auto"/>
            <w:vAlign w:val="center"/>
          </w:tcPr>
          <w:p w14:paraId="711EEF50" w14:textId="77777777" w:rsidR="00AA45CB" w:rsidRPr="0078442C" w:rsidRDefault="00AA45CB" w:rsidP="009C1BF4">
            <w:r w:rsidRPr="0078442C">
              <w:t xml:space="preserve">  </w:t>
            </w:r>
          </w:p>
          <w:p w14:paraId="4ACFD505" w14:textId="77777777" w:rsidR="00AA45CB" w:rsidRPr="0078442C" w:rsidRDefault="00AA45CB" w:rsidP="009C1BF4">
            <w:r w:rsidRPr="0078442C">
              <w:t>Корпоративные облигации</w:t>
            </w:r>
          </w:p>
        </w:tc>
        <w:tc>
          <w:tcPr>
            <w:tcW w:w="0" w:type="auto"/>
            <w:vAlign w:val="center"/>
          </w:tcPr>
          <w:p w14:paraId="222BEC45" w14:textId="77777777" w:rsidR="00AA45CB" w:rsidRPr="0078442C" w:rsidRDefault="00AA45CB" w:rsidP="009C1BF4">
            <w:r w:rsidRPr="0078442C">
              <w:t xml:space="preserve">  </w:t>
            </w:r>
          </w:p>
          <w:p w14:paraId="0A13E98A" w14:textId="77777777" w:rsidR="00AA45CB" w:rsidRPr="0078442C" w:rsidRDefault="00AA45CB" w:rsidP="009C1BF4">
            <w:r w:rsidRPr="0078442C">
              <w:t>15-25%</w:t>
            </w:r>
          </w:p>
        </w:tc>
        <w:tc>
          <w:tcPr>
            <w:tcW w:w="0" w:type="auto"/>
            <w:vAlign w:val="center"/>
          </w:tcPr>
          <w:p w14:paraId="38F2F7C6" w14:textId="77777777" w:rsidR="00AA45CB" w:rsidRPr="0078442C" w:rsidRDefault="00AA45CB" w:rsidP="009C1BF4">
            <w:r w:rsidRPr="0078442C">
              <w:t xml:space="preserve">  </w:t>
            </w:r>
          </w:p>
          <w:p w14:paraId="5C1839F3" w14:textId="77777777" w:rsidR="00AA45CB" w:rsidRPr="0078442C" w:rsidRDefault="00AA45CB" w:rsidP="009C1BF4">
            <w:r w:rsidRPr="0078442C">
              <w:t>до 10%</w:t>
            </w:r>
          </w:p>
        </w:tc>
        <w:tc>
          <w:tcPr>
            <w:tcW w:w="0" w:type="auto"/>
            <w:vAlign w:val="center"/>
          </w:tcPr>
          <w:p w14:paraId="28740302" w14:textId="77777777" w:rsidR="00AA45CB" w:rsidRPr="0078442C" w:rsidRDefault="00AA45CB" w:rsidP="009C1BF4">
            <w:r w:rsidRPr="0078442C">
              <w:t xml:space="preserve">  </w:t>
            </w:r>
          </w:p>
          <w:p w14:paraId="05A43481" w14:textId="77777777" w:rsidR="00AA45CB" w:rsidRPr="0078442C" w:rsidRDefault="00AA45CB" w:rsidP="009C1BF4">
            <w:r w:rsidRPr="0078442C">
              <w:t>низкий</w:t>
            </w:r>
          </w:p>
        </w:tc>
        <w:tc>
          <w:tcPr>
            <w:tcW w:w="0" w:type="auto"/>
            <w:vAlign w:val="center"/>
          </w:tcPr>
          <w:p w14:paraId="077EE500" w14:textId="77777777" w:rsidR="00AA45CB" w:rsidRPr="0078442C" w:rsidRDefault="00AA45CB" w:rsidP="009C1BF4">
            <w:r w:rsidRPr="0078442C">
              <w:t xml:space="preserve">  </w:t>
            </w:r>
          </w:p>
          <w:p w14:paraId="2A23E3F4" w14:textId="77777777" w:rsidR="00AA45CB" w:rsidRPr="0078442C" w:rsidRDefault="00AA45CB" w:rsidP="009C1BF4">
            <w:r w:rsidRPr="0078442C">
              <w:t>Нужен выбор крупных компаний</w:t>
            </w:r>
          </w:p>
        </w:tc>
      </w:tr>
      <w:tr w:rsidR="00AA45CB" w:rsidRPr="0078442C" w14:paraId="7DA82041" w14:textId="77777777" w:rsidTr="009C1BF4">
        <w:trPr>
          <w:tblCellSpacing w:w="0" w:type="dxa"/>
        </w:trPr>
        <w:tc>
          <w:tcPr>
            <w:tcW w:w="0" w:type="auto"/>
            <w:vAlign w:val="center"/>
          </w:tcPr>
          <w:p w14:paraId="40CA1D6E" w14:textId="77777777" w:rsidR="00AA45CB" w:rsidRPr="0078442C" w:rsidRDefault="00AA45CB" w:rsidP="009C1BF4">
            <w:r w:rsidRPr="0078442C">
              <w:t xml:space="preserve">  </w:t>
            </w:r>
          </w:p>
          <w:p w14:paraId="24D7D091" w14:textId="77777777" w:rsidR="00AA45CB" w:rsidRPr="0078442C" w:rsidRDefault="00AA45CB" w:rsidP="009C1BF4">
            <w:r w:rsidRPr="0078442C">
              <w:t>ЗПИФы недвижимости</w:t>
            </w:r>
          </w:p>
        </w:tc>
        <w:tc>
          <w:tcPr>
            <w:tcW w:w="0" w:type="auto"/>
            <w:vAlign w:val="center"/>
          </w:tcPr>
          <w:p w14:paraId="066908B8" w14:textId="77777777" w:rsidR="00AA45CB" w:rsidRPr="0078442C" w:rsidRDefault="00AA45CB" w:rsidP="009C1BF4">
            <w:r w:rsidRPr="0078442C">
              <w:t xml:space="preserve">  </w:t>
            </w:r>
          </w:p>
          <w:p w14:paraId="06803D9C" w14:textId="77777777" w:rsidR="00AA45CB" w:rsidRPr="0078442C" w:rsidRDefault="00AA45CB" w:rsidP="009C1BF4">
            <w:r w:rsidRPr="0078442C">
              <w:t>18-28%</w:t>
            </w:r>
          </w:p>
        </w:tc>
        <w:tc>
          <w:tcPr>
            <w:tcW w:w="0" w:type="auto"/>
            <w:vAlign w:val="center"/>
          </w:tcPr>
          <w:p w14:paraId="00C83715" w14:textId="77777777" w:rsidR="00AA45CB" w:rsidRPr="0078442C" w:rsidRDefault="00AA45CB" w:rsidP="009C1BF4">
            <w:r w:rsidRPr="0078442C">
              <w:t xml:space="preserve">  </w:t>
            </w:r>
          </w:p>
          <w:p w14:paraId="1BF5D6F4" w14:textId="77777777" w:rsidR="00AA45CB" w:rsidRPr="0078442C" w:rsidRDefault="00AA45CB" w:rsidP="009C1BF4">
            <w:r w:rsidRPr="0078442C">
              <w:t>до 5%</w:t>
            </w:r>
          </w:p>
        </w:tc>
        <w:tc>
          <w:tcPr>
            <w:tcW w:w="0" w:type="auto"/>
            <w:vAlign w:val="center"/>
          </w:tcPr>
          <w:p w14:paraId="41441C91" w14:textId="77777777" w:rsidR="00AA45CB" w:rsidRPr="0078442C" w:rsidRDefault="00AA45CB" w:rsidP="009C1BF4">
            <w:r w:rsidRPr="0078442C">
              <w:t xml:space="preserve">  </w:t>
            </w:r>
          </w:p>
          <w:p w14:paraId="6D08C86B" w14:textId="77777777" w:rsidR="00AA45CB" w:rsidRPr="0078442C" w:rsidRDefault="00AA45CB" w:rsidP="009C1BF4">
            <w:r w:rsidRPr="0078442C">
              <w:t>низкий</w:t>
            </w:r>
          </w:p>
        </w:tc>
        <w:tc>
          <w:tcPr>
            <w:tcW w:w="0" w:type="auto"/>
            <w:vAlign w:val="center"/>
          </w:tcPr>
          <w:p w14:paraId="04FD9C06" w14:textId="77777777" w:rsidR="00AA45CB" w:rsidRPr="0078442C" w:rsidRDefault="00AA45CB" w:rsidP="009C1BF4">
            <w:r w:rsidRPr="0078442C">
              <w:t xml:space="preserve">  </w:t>
            </w:r>
          </w:p>
          <w:p w14:paraId="10573C11" w14:textId="77777777" w:rsidR="00AA45CB" w:rsidRPr="0078442C" w:rsidRDefault="00AA45CB" w:rsidP="009C1BF4">
            <w:r w:rsidRPr="0078442C">
              <w:t>Доход от аренды или проекта</w:t>
            </w:r>
          </w:p>
        </w:tc>
      </w:tr>
      <w:tr w:rsidR="00AA45CB" w:rsidRPr="0078442C" w14:paraId="2C9D9A5D" w14:textId="77777777" w:rsidTr="009C1BF4">
        <w:trPr>
          <w:tblCellSpacing w:w="0" w:type="dxa"/>
        </w:trPr>
        <w:tc>
          <w:tcPr>
            <w:tcW w:w="0" w:type="auto"/>
            <w:vAlign w:val="center"/>
          </w:tcPr>
          <w:p w14:paraId="35EA53C7" w14:textId="77777777" w:rsidR="00AA45CB" w:rsidRPr="0078442C" w:rsidRDefault="00AA45CB" w:rsidP="009C1BF4">
            <w:r w:rsidRPr="0078442C">
              <w:t xml:space="preserve">  </w:t>
            </w:r>
          </w:p>
          <w:p w14:paraId="799CBE00" w14:textId="77777777" w:rsidR="00AA45CB" w:rsidRPr="0078442C" w:rsidRDefault="00AA45CB" w:rsidP="009C1BF4">
            <w:r w:rsidRPr="0078442C">
              <w:t>Акционерные общества недвижимости</w:t>
            </w:r>
          </w:p>
        </w:tc>
        <w:tc>
          <w:tcPr>
            <w:tcW w:w="0" w:type="auto"/>
            <w:vAlign w:val="center"/>
          </w:tcPr>
          <w:p w14:paraId="0D31F57F" w14:textId="77777777" w:rsidR="00AA45CB" w:rsidRPr="0078442C" w:rsidRDefault="00AA45CB" w:rsidP="009C1BF4">
            <w:r w:rsidRPr="0078442C">
              <w:t xml:space="preserve">  </w:t>
            </w:r>
          </w:p>
          <w:p w14:paraId="50A3C767" w14:textId="77777777" w:rsidR="00AA45CB" w:rsidRPr="0078442C" w:rsidRDefault="00AA45CB" w:rsidP="009C1BF4">
            <w:r w:rsidRPr="0078442C">
              <w:t>15-25%</w:t>
            </w:r>
          </w:p>
        </w:tc>
        <w:tc>
          <w:tcPr>
            <w:tcW w:w="0" w:type="auto"/>
            <w:vAlign w:val="center"/>
          </w:tcPr>
          <w:p w14:paraId="36259216" w14:textId="77777777" w:rsidR="00AA45CB" w:rsidRPr="0078442C" w:rsidRDefault="00AA45CB" w:rsidP="009C1BF4">
            <w:r w:rsidRPr="0078442C">
              <w:t xml:space="preserve">  </w:t>
            </w:r>
          </w:p>
          <w:p w14:paraId="5A621D66" w14:textId="77777777" w:rsidR="00AA45CB" w:rsidRPr="0078442C" w:rsidRDefault="00AA45CB" w:rsidP="009C1BF4">
            <w:r w:rsidRPr="0078442C">
              <w:t>5-10%</w:t>
            </w:r>
          </w:p>
        </w:tc>
        <w:tc>
          <w:tcPr>
            <w:tcW w:w="0" w:type="auto"/>
            <w:vAlign w:val="center"/>
          </w:tcPr>
          <w:p w14:paraId="010EAFDE" w14:textId="77777777" w:rsidR="00AA45CB" w:rsidRPr="0078442C" w:rsidRDefault="00AA45CB" w:rsidP="009C1BF4">
            <w:r w:rsidRPr="0078442C">
              <w:t xml:space="preserve">  </w:t>
            </w:r>
          </w:p>
          <w:p w14:paraId="2B7D9B03" w14:textId="77777777" w:rsidR="00AA45CB" w:rsidRPr="0078442C" w:rsidRDefault="00AA45CB" w:rsidP="009C1BF4">
            <w:r w:rsidRPr="0078442C">
              <w:t>низкий</w:t>
            </w:r>
          </w:p>
        </w:tc>
        <w:tc>
          <w:tcPr>
            <w:tcW w:w="0" w:type="auto"/>
            <w:vAlign w:val="center"/>
          </w:tcPr>
          <w:p w14:paraId="0CB080E2" w14:textId="77777777" w:rsidR="00AA45CB" w:rsidRPr="0078442C" w:rsidRDefault="00AA45CB" w:rsidP="009C1BF4">
            <w:r w:rsidRPr="0078442C">
              <w:t xml:space="preserve">  </w:t>
            </w:r>
          </w:p>
          <w:p w14:paraId="6A4D2552" w14:textId="77777777" w:rsidR="00AA45CB" w:rsidRPr="0078442C" w:rsidRDefault="00AA45CB" w:rsidP="009C1BF4">
            <w:r w:rsidRPr="0078442C">
              <w:t>Инвестиции в реальные объекты</w:t>
            </w:r>
          </w:p>
        </w:tc>
      </w:tr>
      <w:tr w:rsidR="00AA45CB" w:rsidRPr="0078442C" w14:paraId="358D71E4" w14:textId="77777777" w:rsidTr="009C1BF4">
        <w:trPr>
          <w:tblCellSpacing w:w="0" w:type="dxa"/>
        </w:trPr>
        <w:tc>
          <w:tcPr>
            <w:tcW w:w="0" w:type="auto"/>
            <w:vAlign w:val="center"/>
          </w:tcPr>
          <w:p w14:paraId="35379C3B" w14:textId="77777777" w:rsidR="00AA45CB" w:rsidRPr="0078442C" w:rsidRDefault="00AA45CB" w:rsidP="009C1BF4">
            <w:r w:rsidRPr="0078442C">
              <w:t xml:space="preserve">  </w:t>
            </w:r>
          </w:p>
          <w:p w14:paraId="317150FC" w14:textId="77777777" w:rsidR="00AA45CB" w:rsidRPr="0078442C" w:rsidRDefault="00AA45CB" w:rsidP="009C1BF4">
            <w:r w:rsidRPr="0078442C">
              <w:t>Крауд-займы под залог</w:t>
            </w:r>
          </w:p>
        </w:tc>
        <w:tc>
          <w:tcPr>
            <w:tcW w:w="0" w:type="auto"/>
            <w:vAlign w:val="center"/>
          </w:tcPr>
          <w:p w14:paraId="633CAD4F" w14:textId="77777777" w:rsidR="00AA45CB" w:rsidRPr="0078442C" w:rsidRDefault="00AA45CB" w:rsidP="009C1BF4">
            <w:r w:rsidRPr="0078442C">
              <w:t xml:space="preserve">  </w:t>
            </w:r>
          </w:p>
          <w:p w14:paraId="29D1A0C5" w14:textId="77777777" w:rsidR="00AA45CB" w:rsidRPr="0078442C" w:rsidRDefault="00AA45CB" w:rsidP="009C1BF4">
            <w:r w:rsidRPr="0078442C">
              <w:t>22-33%</w:t>
            </w:r>
          </w:p>
        </w:tc>
        <w:tc>
          <w:tcPr>
            <w:tcW w:w="0" w:type="auto"/>
            <w:vAlign w:val="center"/>
          </w:tcPr>
          <w:p w14:paraId="6A115CB6" w14:textId="77777777" w:rsidR="00AA45CB" w:rsidRPr="0078442C" w:rsidRDefault="00AA45CB" w:rsidP="009C1BF4">
            <w:r w:rsidRPr="0078442C">
              <w:t xml:space="preserve">  </w:t>
            </w:r>
          </w:p>
          <w:p w14:paraId="371EA655" w14:textId="77777777" w:rsidR="00AA45CB" w:rsidRPr="0078442C" w:rsidRDefault="00AA45CB" w:rsidP="009C1BF4">
            <w:r w:rsidRPr="0078442C">
              <w:t>до 10%</w:t>
            </w:r>
          </w:p>
        </w:tc>
        <w:tc>
          <w:tcPr>
            <w:tcW w:w="0" w:type="auto"/>
            <w:vAlign w:val="center"/>
          </w:tcPr>
          <w:p w14:paraId="2DDFDA28" w14:textId="77777777" w:rsidR="00AA45CB" w:rsidRPr="0078442C" w:rsidRDefault="00AA45CB" w:rsidP="009C1BF4">
            <w:r w:rsidRPr="0078442C">
              <w:t xml:space="preserve">  </w:t>
            </w:r>
          </w:p>
          <w:p w14:paraId="7FC0EABF" w14:textId="77777777" w:rsidR="00AA45CB" w:rsidRPr="0078442C" w:rsidRDefault="00AA45CB" w:rsidP="009C1BF4">
            <w:r w:rsidRPr="0078442C">
              <w:t>отсутствует</w:t>
            </w:r>
          </w:p>
        </w:tc>
        <w:tc>
          <w:tcPr>
            <w:tcW w:w="0" w:type="auto"/>
            <w:vAlign w:val="center"/>
          </w:tcPr>
          <w:p w14:paraId="26FAA6C3" w14:textId="77777777" w:rsidR="00AA45CB" w:rsidRPr="0078442C" w:rsidRDefault="00AA45CB" w:rsidP="009C1BF4">
            <w:r w:rsidRPr="0078442C">
              <w:t xml:space="preserve">  </w:t>
            </w:r>
          </w:p>
          <w:p w14:paraId="78DC469A" w14:textId="77777777" w:rsidR="00AA45CB" w:rsidRPr="0078442C" w:rsidRDefault="00AA45CB" w:rsidP="009C1BF4">
            <w:r w:rsidRPr="0078442C">
              <w:t>Только залоговые проекты</w:t>
            </w:r>
          </w:p>
        </w:tc>
      </w:tr>
      <w:tr w:rsidR="00AA45CB" w:rsidRPr="0078442C" w14:paraId="5CE89571" w14:textId="77777777" w:rsidTr="009C1BF4">
        <w:trPr>
          <w:tblCellSpacing w:w="0" w:type="dxa"/>
        </w:trPr>
        <w:tc>
          <w:tcPr>
            <w:tcW w:w="0" w:type="auto"/>
            <w:vAlign w:val="center"/>
          </w:tcPr>
          <w:p w14:paraId="0E56F9B2" w14:textId="77777777" w:rsidR="00AA45CB" w:rsidRPr="0078442C" w:rsidRDefault="00AA45CB" w:rsidP="009C1BF4">
            <w:r w:rsidRPr="0078442C">
              <w:t xml:space="preserve">  </w:t>
            </w:r>
          </w:p>
          <w:p w14:paraId="39B5C82E" w14:textId="77777777" w:rsidR="00AA45CB" w:rsidRPr="0078442C" w:rsidRDefault="00AA45CB" w:rsidP="009C1BF4">
            <w:r w:rsidRPr="0078442C">
              <w:t>Акции</w:t>
            </w:r>
          </w:p>
        </w:tc>
        <w:tc>
          <w:tcPr>
            <w:tcW w:w="0" w:type="auto"/>
            <w:vAlign w:val="center"/>
          </w:tcPr>
          <w:p w14:paraId="0DCD4E20" w14:textId="77777777" w:rsidR="00AA45CB" w:rsidRPr="0078442C" w:rsidRDefault="00AA45CB" w:rsidP="009C1BF4">
            <w:r w:rsidRPr="0078442C">
              <w:t xml:space="preserve">  </w:t>
            </w:r>
          </w:p>
          <w:p w14:paraId="183AEB0F" w14:textId="77777777" w:rsidR="00AA45CB" w:rsidRPr="0078442C" w:rsidRDefault="00AA45CB" w:rsidP="009C1BF4">
            <w:r w:rsidRPr="0078442C">
              <w:t>непредсказуемо</w:t>
            </w:r>
          </w:p>
        </w:tc>
        <w:tc>
          <w:tcPr>
            <w:tcW w:w="0" w:type="auto"/>
            <w:vAlign w:val="center"/>
          </w:tcPr>
          <w:p w14:paraId="2758523A" w14:textId="77777777" w:rsidR="00AA45CB" w:rsidRPr="0078442C" w:rsidRDefault="00AA45CB" w:rsidP="009C1BF4">
            <w:r w:rsidRPr="0078442C">
              <w:t xml:space="preserve">  </w:t>
            </w:r>
          </w:p>
          <w:p w14:paraId="02574242" w14:textId="77777777" w:rsidR="00AA45CB" w:rsidRPr="0078442C" w:rsidRDefault="00AA45CB" w:rsidP="009C1BF4">
            <w:r w:rsidRPr="0078442C">
              <w:t>до 10%</w:t>
            </w:r>
          </w:p>
        </w:tc>
        <w:tc>
          <w:tcPr>
            <w:tcW w:w="0" w:type="auto"/>
            <w:vAlign w:val="center"/>
          </w:tcPr>
          <w:p w14:paraId="68958084" w14:textId="77777777" w:rsidR="00AA45CB" w:rsidRPr="0078442C" w:rsidRDefault="00AA45CB" w:rsidP="009C1BF4">
            <w:r w:rsidRPr="0078442C">
              <w:t xml:space="preserve">  </w:t>
            </w:r>
          </w:p>
          <w:p w14:paraId="4A703E0B" w14:textId="77777777" w:rsidR="00AA45CB" w:rsidRPr="0078442C" w:rsidRDefault="00AA45CB" w:rsidP="009C1BF4">
            <w:r w:rsidRPr="0078442C">
              <w:t>высокая (до -50%)</w:t>
            </w:r>
          </w:p>
        </w:tc>
        <w:tc>
          <w:tcPr>
            <w:tcW w:w="0" w:type="auto"/>
            <w:vAlign w:val="center"/>
          </w:tcPr>
          <w:p w14:paraId="4F0900AA" w14:textId="77777777" w:rsidR="00AA45CB" w:rsidRPr="0078442C" w:rsidRDefault="00AA45CB" w:rsidP="009C1BF4">
            <w:r w:rsidRPr="0078442C">
              <w:t xml:space="preserve">  </w:t>
            </w:r>
          </w:p>
          <w:p w14:paraId="276B5D57" w14:textId="77777777" w:rsidR="00AA45CB" w:rsidRPr="0078442C" w:rsidRDefault="00AA45CB" w:rsidP="009C1BF4">
            <w:r w:rsidRPr="0078442C">
              <w:t>Новичкам не подходят</w:t>
            </w:r>
          </w:p>
        </w:tc>
      </w:tr>
    </w:tbl>
    <w:p w14:paraId="61B9EACA" w14:textId="77777777" w:rsidR="00AA45CB" w:rsidRPr="0078442C" w:rsidRDefault="00AA45CB" w:rsidP="00AA45CB">
      <w:r>
        <w:t>«</w:t>
      </w:r>
      <w:r w:rsidRPr="0078442C">
        <w:t>Чем раньше вы начнете инвестировать и чем большую сумму вы будете откладывать, тем больше объем капитала вы получите впоследствии. Интересный факт: самый успешный инвестор современности У. Баффет начал инвестировать с 11 лет, но 99% своего миллиардного капитала заработал благодаря сложному проценту и удачным инвестиционным идеям только после 50 лет</w:t>
      </w:r>
      <w:r>
        <w:t>»</w:t>
      </w:r>
      <w:r w:rsidRPr="0078442C">
        <w:t>, - говорит Лариса Арбатова.</w:t>
      </w:r>
    </w:p>
    <w:p w14:paraId="34711FF3" w14:textId="77777777" w:rsidR="00AA45CB" w:rsidRPr="0078442C" w:rsidRDefault="00AA45CB" w:rsidP="00AA45CB">
      <w:r w:rsidRPr="0078442C">
        <w:t>Низкорисковые инструменты: ОФЗ, депозиты, ИИС</w:t>
      </w:r>
    </w:p>
    <w:p w14:paraId="72E37B93" w14:textId="77777777" w:rsidR="00AA45CB" w:rsidRPr="0078442C" w:rsidRDefault="00AA45CB" w:rsidP="00AA45CB">
      <w:r w:rsidRPr="0078442C">
        <w:t>Самый универсальный и понятный инструмент для начинающих инвесторов - это банк, указывает Андрей Любунь.</w:t>
      </w:r>
    </w:p>
    <w:p w14:paraId="1C08AF7D" w14:textId="77777777" w:rsidR="00AA45CB" w:rsidRPr="0078442C" w:rsidRDefault="00AA45CB" w:rsidP="00AA45CB">
      <w:r>
        <w:t>«</w:t>
      </w:r>
      <w:r w:rsidRPr="0078442C">
        <w:t>Депозиты, накопительные счета, счета с неснижаемым остатком позволяют получать процент, близкий к ключевой ставке, и при этом свободно пользоваться деньгами. Это хороший вариант, если сумма небольшая - например, 50, 100 или 300 тысяч рублей</w:t>
      </w:r>
      <w:r>
        <w:t>»</w:t>
      </w:r>
      <w:r w:rsidRPr="0078442C">
        <w:t>, - добавляет эксперт.</w:t>
      </w:r>
    </w:p>
    <w:p w14:paraId="14411645" w14:textId="77777777" w:rsidR="00AA45CB" w:rsidRPr="0078442C" w:rsidRDefault="00AA45CB" w:rsidP="00AA45CB">
      <w:r w:rsidRPr="0078442C">
        <w:t>От возможного банкротства банка его клиентов защищает система обязательного страхования вкладов. Максимальная сумма, которую можно вернуть в случае критической ситуации в одном банке, на текущий момент составляет 1 400 000 рублей.</w:t>
      </w:r>
    </w:p>
    <w:p w14:paraId="20000FF6" w14:textId="77777777" w:rsidR="00AA45CB" w:rsidRPr="0078442C" w:rsidRDefault="00AA45CB" w:rsidP="00AA45CB">
      <w:r w:rsidRPr="0078442C">
        <w:t>Еще один популярный инвестиционный инструмент - облигации федерального займа, которые представляют собой выпущенные государством долговые ценные бумаги.</w:t>
      </w:r>
    </w:p>
    <w:p w14:paraId="3D71215D" w14:textId="77777777" w:rsidR="00AA45CB" w:rsidRPr="0078442C" w:rsidRDefault="00AA45CB" w:rsidP="00AA45CB">
      <w:r>
        <w:t>«</w:t>
      </w:r>
      <w:r w:rsidRPr="0078442C">
        <w:t xml:space="preserve">Ставки по купонам ОФЗ позволяют фиксировать доходность на несколько лет вперед, что помогает сохранить доходность при снижении ключевой ставки ЦБ. Средняя доходность ОФЗ на 30.11.2025 по данным аналитики АО ИК </w:t>
      </w:r>
      <w:r>
        <w:t>«</w:t>
      </w:r>
      <w:r w:rsidRPr="0078442C">
        <w:t>АКБФ</w:t>
      </w:r>
      <w:r>
        <w:t>»</w:t>
      </w:r>
      <w:r w:rsidRPr="0078442C">
        <w:t xml:space="preserve"> составляет 12,4%-</w:t>
      </w:r>
      <w:r w:rsidRPr="0078442C">
        <w:lastRenderedPageBreak/>
        <w:t>15,2%. Целевой усредненный уровень доходности индикативных облигаций федерального займа серии 26226 на 30.11.2025 равен порядка 12,3%-13,45%</w:t>
      </w:r>
      <w:r>
        <w:t>»</w:t>
      </w:r>
      <w:r w:rsidRPr="0078442C">
        <w:t>, - сообщает Айгуль Залегдинова.</w:t>
      </w:r>
    </w:p>
    <w:p w14:paraId="3819D430" w14:textId="77777777" w:rsidR="00AA45CB" w:rsidRPr="0078442C" w:rsidRDefault="00AA45CB" w:rsidP="00AA45CB">
      <w:r w:rsidRPr="0078442C">
        <w:t>На дополнительный доход россияне могут рассчитывать и при использовании индивидуальных инвестиционных счетов, которые дают возможность получить особый налоговый вычет, вернув обратно часть вложенных в покупку ценных бумаг средств.</w:t>
      </w:r>
    </w:p>
    <w:p w14:paraId="51EE0263" w14:textId="77777777" w:rsidR="00AA45CB" w:rsidRPr="0078442C" w:rsidRDefault="00AA45CB" w:rsidP="00AA45CB">
      <w:r>
        <w:t>«</w:t>
      </w:r>
      <w:r w:rsidRPr="0078442C">
        <w:t>ИИС предназначен для инвестирования на фондовом рынке и рассчитан на пятилетний срок хранения активов для получения налоговых преимуществ. Этот инструмент ближе к активным инвесторам, готовым участвовать в управлении своими средствами и принимать рыночные риски. С 2025 года возможно открыть только ИИС третьего типа, так называемый ИИС-3</w:t>
      </w:r>
      <w:r>
        <w:t>»</w:t>
      </w:r>
      <w:r w:rsidRPr="0078442C">
        <w:t>, - отмечает Айгуль Залегдинова.</w:t>
      </w:r>
    </w:p>
    <w:p w14:paraId="32DE7EB6" w14:textId="77777777" w:rsidR="00AA45CB" w:rsidRPr="0078442C" w:rsidRDefault="00AA45CB" w:rsidP="00AA45CB">
      <w:r w:rsidRPr="0078442C">
        <w:t>Максимальная сумма взносов в данном случае ограничена планкой в 400 000 рублей за один год, а максимальный размер возврата составляет 52 000 рублей за тот же период.</w:t>
      </w:r>
    </w:p>
    <w:p w14:paraId="1CAFD16E" w14:textId="77777777" w:rsidR="00AA45CB" w:rsidRPr="0078442C" w:rsidRDefault="00AA45CB" w:rsidP="00AA45CB">
      <w:r w:rsidRPr="0078442C">
        <w:t>Средним уровнем риска отличаются фонды и индексные инструменты.</w:t>
      </w:r>
    </w:p>
    <w:p w14:paraId="20021D1D" w14:textId="77777777" w:rsidR="00AA45CB" w:rsidRPr="0078442C" w:rsidRDefault="00AA45CB" w:rsidP="00AA45CB">
      <w:r>
        <w:t>«</w:t>
      </w:r>
      <w:r w:rsidRPr="0078442C">
        <w:t>Например, популярные ETF на индекс широкого рынка или корпоративных облигаций. Доходность у них обычно выше, а комиссии ниже, чем у традиционных фондов</w:t>
      </w:r>
      <w:r>
        <w:t>»</w:t>
      </w:r>
      <w:r w:rsidRPr="0078442C">
        <w:t>, - отмечает Владислав Никонов.</w:t>
      </w:r>
    </w:p>
    <w:p w14:paraId="0C23A533" w14:textId="77777777" w:rsidR="00AA45CB" w:rsidRPr="0078442C" w:rsidRDefault="00AA45CB" w:rsidP="00AA45CB">
      <w:r w:rsidRPr="0078442C">
        <w:t xml:space="preserve">По словам специалистов, ПИФы и ETF на индексы позволяют </w:t>
      </w:r>
      <w:r>
        <w:t>«</w:t>
      </w:r>
      <w:r w:rsidRPr="0078442C">
        <w:t>купить рынок целиком</w:t>
      </w:r>
      <w:r>
        <w:t>»</w:t>
      </w:r>
      <w:r w:rsidRPr="0078442C">
        <w:t>, не делая выбор между отдельными акциями или облигациями.</w:t>
      </w:r>
    </w:p>
    <w:p w14:paraId="4E8549D4" w14:textId="77777777" w:rsidR="00AA45CB" w:rsidRPr="0078442C" w:rsidRDefault="00AA45CB" w:rsidP="00AA45CB">
      <w:r w:rsidRPr="0078442C">
        <w:t xml:space="preserve">Индексом (например, IMOEX или MOEXBC) называют </w:t>
      </w:r>
      <w:r>
        <w:t>«</w:t>
      </w:r>
      <w:r w:rsidRPr="0078442C">
        <w:t>корзину</w:t>
      </w:r>
      <w:r>
        <w:t>»</w:t>
      </w:r>
      <w:r w:rsidRPr="0078442C">
        <w:t xml:space="preserve"> акций, которая отражает динамику определенного сегмента рынка. Так, IMOEX показывает движение широкого рынка отечественных ценных бумаг, а MOEXBC - акций крупнейших </w:t>
      </w:r>
      <w:r>
        <w:t>«</w:t>
      </w:r>
      <w:r w:rsidRPr="0078442C">
        <w:t>голубых фишек</w:t>
      </w:r>
      <w:r>
        <w:t>»</w:t>
      </w:r>
      <w:r w:rsidRPr="0078442C">
        <w:t>.</w:t>
      </w:r>
    </w:p>
    <w:p w14:paraId="6A6E1B9C" w14:textId="77777777" w:rsidR="00AA45CB" w:rsidRPr="0078442C" w:rsidRDefault="00AA45CB" w:rsidP="00AA45CB">
      <w:r>
        <w:t>«</w:t>
      </w:r>
      <w:r w:rsidRPr="0078442C">
        <w:t>Фонд на индекс (ПИФ или ETF/БПИФ) покупает бумаги, входящие в этот индекс, и стремится повторять его структуру и доходность, поэтому инвестор получает диверсифицированный портфель в одной ценной бумаге, - объясняет Айгуль Залегдинова. - ПИФ это паевой инвестиционный фонд, паи которого обычно покупают у управляющей компании или партнерских банков. Внутри такого фонда могут быть акции, облигации, депозиты и другие инструменты. Для ПИФов в среднем выше издержки: у индексных фондов на индекс Мосбиржи комиссия за управление обычно находится в диапазоне примерно 1-1,5% годовых, тогда как у многих активно управляемых ПИФов акций она достигает 3-4% и больше. Дополнительно управляющие могут взимать комиссии за вход и/или выход из фонда - обычно до 1-1,5% при покупке паев и до 2-3% при досрочном погашении, что заметно снижает итоговую доходность по сравнению с ETF и БПИФами</w:t>
      </w:r>
      <w:r>
        <w:t>»</w:t>
      </w:r>
      <w:r w:rsidRPr="0078442C">
        <w:t>.</w:t>
      </w:r>
    </w:p>
    <w:p w14:paraId="1D262875" w14:textId="77777777" w:rsidR="00AA45CB" w:rsidRPr="0078442C" w:rsidRDefault="00AA45CB" w:rsidP="00AA45CB">
      <w:r w:rsidRPr="0078442C">
        <w:t xml:space="preserve">Приводит эксперт и примеры таких фондов. Так, БПИФ </w:t>
      </w:r>
      <w:r>
        <w:t>«</w:t>
      </w:r>
      <w:r w:rsidRPr="0078442C">
        <w:t>Первая - Фонд Государственные облигации</w:t>
      </w:r>
      <w:r>
        <w:t>»</w:t>
      </w:r>
      <w:r w:rsidRPr="0078442C">
        <w:t xml:space="preserve"> и ПИФ </w:t>
      </w:r>
      <w:r>
        <w:t>«</w:t>
      </w:r>
      <w:r w:rsidRPr="0078442C">
        <w:t>Первая - Фонд российских облигаций</w:t>
      </w:r>
      <w:r>
        <w:t>»</w:t>
      </w:r>
      <w:r w:rsidRPr="0078442C">
        <w:t xml:space="preserve"> относятся к числу биржевых фондов, ориентированных на портфель государственных и корпоративных облигаций. В свою очередь ОПИФ </w:t>
      </w:r>
      <w:r>
        <w:t>«</w:t>
      </w:r>
      <w:r w:rsidRPr="0078442C">
        <w:t>Первая - Фонд Накопительный</w:t>
      </w:r>
      <w:r>
        <w:t>»</w:t>
      </w:r>
      <w:r w:rsidRPr="0078442C">
        <w:t xml:space="preserve"> и БПИФ </w:t>
      </w:r>
      <w:r>
        <w:t>«</w:t>
      </w:r>
      <w:r w:rsidRPr="0078442C">
        <w:t>Первая - Фонд Сберегательный</w:t>
      </w:r>
      <w:r>
        <w:t>»</w:t>
      </w:r>
      <w:r w:rsidRPr="0078442C">
        <w:t xml:space="preserve"> уже можно причислить к консервативным депозитно- облигационным стратегиям для сбережений, которые нередко используются как альтернатива вкладам. Биржевые фонды (ETF и их российский аналог БПИФ) </w:t>
      </w:r>
      <w:r w:rsidRPr="0078442C">
        <w:lastRenderedPageBreak/>
        <w:t>торгуются на бирже как обычные акции. В большинстве случаев следуют индексам по пассивной стратегии, что снижает расходы на управление.</w:t>
      </w:r>
    </w:p>
    <w:p w14:paraId="5BEAE2D9" w14:textId="77777777" w:rsidR="00AA45CB" w:rsidRPr="0078442C" w:rsidRDefault="00AA45CB" w:rsidP="00AA45CB">
      <w:r w:rsidRPr="0078442C">
        <w:t xml:space="preserve">Высокий риск: акции </w:t>
      </w:r>
      <w:r>
        <w:t>«</w:t>
      </w:r>
      <w:r w:rsidRPr="0078442C">
        <w:t>голубых фишек</w:t>
      </w:r>
      <w:r>
        <w:t>»</w:t>
      </w:r>
      <w:r w:rsidRPr="0078442C">
        <w:t xml:space="preserve"> и дивидендные бумаги</w:t>
      </w:r>
    </w:p>
    <w:p w14:paraId="5D0D9092" w14:textId="77777777" w:rsidR="00AA45CB" w:rsidRPr="0078442C" w:rsidRDefault="00AA45CB" w:rsidP="00AA45CB">
      <w:r w:rsidRPr="0078442C">
        <w:t xml:space="preserve">Когда речь заходит об инвестировании, акции так называемых </w:t>
      </w:r>
      <w:r>
        <w:t>«</w:t>
      </w:r>
      <w:r w:rsidRPr="0078442C">
        <w:t>голубых фишек</w:t>
      </w:r>
      <w:r>
        <w:t>»</w:t>
      </w:r>
      <w:r w:rsidRPr="0078442C">
        <w:t xml:space="preserve"> принято считать самыми ликвидными и надежными на рынке. Под таким названием известны акции крупнейших отечественных компаний, рыночная капитализация которых составляет от 80 миллиардов рублей, обладающие высокой ликвидностью и относительно низкой волатильностью. Но инвестировать в них все же нужно очень осторожно, ведь данный процесс все же сопряжен с определенными рисками (например, рыночными и отраслевыми). На них могут повлиять геополитическая нестабильность, колебания цен на сырье, санкции и другие факторы, которые способны поставить в непростое положение даже крупные компании.</w:t>
      </w:r>
    </w:p>
    <w:p w14:paraId="6C7026E6" w14:textId="77777777" w:rsidR="00AA45CB" w:rsidRPr="0078442C" w:rsidRDefault="00AA45CB" w:rsidP="00AA45CB">
      <w:r>
        <w:t>«</w:t>
      </w:r>
      <w:r w:rsidRPr="0078442C">
        <w:t>Эти ценные бумаги подходят для инвесторов с умеренно агрессивным профилем, готовых принять колебания цены ради дивидендного дохода и возможной долгосрочной переоценки</w:t>
      </w:r>
      <w:r>
        <w:t>»</w:t>
      </w:r>
      <w:r w:rsidRPr="0078442C">
        <w:t>, - добавляет Айгуль Залегдинова.</w:t>
      </w:r>
    </w:p>
    <w:p w14:paraId="25913B0B" w14:textId="77777777" w:rsidR="00AA45CB" w:rsidRPr="0078442C" w:rsidRDefault="00AA45CB" w:rsidP="00AA45CB">
      <w:r w:rsidRPr="0078442C">
        <w:t>Также специалист приводит перечень пяти крупнейших российских компаний с историей дивидендов и прогнозами на текущий год.</w:t>
      </w:r>
    </w:p>
    <w:tbl>
      <w:tblPr>
        <w:tblW w:w="9000" w:type="dxa"/>
        <w:tblCellSpacing w:w="0" w:type="dxa"/>
        <w:tblCellMar>
          <w:left w:w="0" w:type="dxa"/>
          <w:right w:w="0" w:type="dxa"/>
        </w:tblCellMar>
        <w:tblLook w:val="04A0" w:firstRow="1" w:lastRow="0" w:firstColumn="1" w:lastColumn="0" w:noHBand="0" w:noVBand="1"/>
      </w:tblPr>
      <w:tblGrid>
        <w:gridCol w:w="1123"/>
        <w:gridCol w:w="2018"/>
        <w:gridCol w:w="2018"/>
        <w:gridCol w:w="2300"/>
        <w:gridCol w:w="1541"/>
      </w:tblGrid>
      <w:tr w:rsidR="00AA45CB" w:rsidRPr="0078442C" w14:paraId="11B7523A" w14:textId="77777777" w:rsidTr="009C1BF4">
        <w:trPr>
          <w:tblCellSpacing w:w="0" w:type="dxa"/>
        </w:trPr>
        <w:tc>
          <w:tcPr>
            <w:tcW w:w="0" w:type="auto"/>
            <w:vAlign w:val="center"/>
          </w:tcPr>
          <w:p w14:paraId="4F92E7A4" w14:textId="77777777" w:rsidR="00AA45CB" w:rsidRPr="0078442C" w:rsidRDefault="00AA45CB" w:rsidP="009C1BF4">
            <w:r w:rsidRPr="0078442C">
              <w:t xml:space="preserve">  </w:t>
            </w:r>
          </w:p>
          <w:p w14:paraId="51CD65D4" w14:textId="77777777" w:rsidR="00AA45CB" w:rsidRPr="0078442C" w:rsidRDefault="00AA45CB" w:rsidP="009C1BF4">
            <w:r w:rsidRPr="0078442C">
              <w:t>Компания</w:t>
            </w:r>
          </w:p>
        </w:tc>
        <w:tc>
          <w:tcPr>
            <w:tcW w:w="0" w:type="auto"/>
            <w:vAlign w:val="center"/>
          </w:tcPr>
          <w:p w14:paraId="4FC85B65" w14:textId="77777777" w:rsidR="00AA45CB" w:rsidRPr="0078442C" w:rsidRDefault="00AA45CB" w:rsidP="009C1BF4">
            <w:r w:rsidRPr="0078442C">
              <w:t xml:space="preserve">  </w:t>
            </w:r>
          </w:p>
          <w:p w14:paraId="54670250" w14:textId="77777777" w:rsidR="00AA45CB" w:rsidRPr="0078442C" w:rsidRDefault="00AA45CB" w:rsidP="009C1BF4">
            <w:r w:rsidRPr="0078442C">
              <w:t>Дивиденды за 2023 год</w:t>
            </w:r>
          </w:p>
        </w:tc>
        <w:tc>
          <w:tcPr>
            <w:tcW w:w="0" w:type="auto"/>
            <w:vAlign w:val="center"/>
          </w:tcPr>
          <w:p w14:paraId="0ED0A1FD" w14:textId="77777777" w:rsidR="00AA45CB" w:rsidRPr="0078442C" w:rsidRDefault="00AA45CB" w:rsidP="009C1BF4">
            <w:r w:rsidRPr="0078442C">
              <w:t xml:space="preserve">  </w:t>
            </w:r>
          </w:p>
          <w:p w14:paraId="74E3221A" w14:textId="77777777" w:rsidR="00AA45CB" w:rsidRPr="0078442C" w:rsidRDefault="00AA45CB" w:rsidP="009C1BF4">
            <w:r w:rsidRPr="0078442C">
              <w:t>Дивиденды за 2024 год</w:t>
            </w:r>
          </w:p>
        </w:tc>
        <w:tc>
          <w:tcPr>
            <w:tcW w:w="0" w:type="auto"/>
            <w:vAlign w:val="center"/>
          </w:tcPr>
          <w:p w14:paraId="48A02C51" w14:textId="77777777" w:rsidR="00AA45CB" w:rsidRPr="0078442C" w:rsidRDefault="00AA45CB" w:rsidP="009C1BF4">
            <w:r w:rsidRPr="0078442C">
              <w:t xml:space="preserve">  </w:t>
            </w:r>
          </w:p>
          <w:p w14:paraId="43D0F66B" w14:textId="77777777" w:rsidR="00AA45CB" w:rsidRPr="0078442C" w:rsidRDefault="00AA45CB" w:rsidP="009C1BF4">
            <w:r w:rsidRPr="0078442C">
              <w:t>Прогноз/ожидания на 2025 год</w:t>
            </w:r>
          </w:p>
        </w:tc>
        <w:tc>
          <w:tcPr>
            <w:tcW w:w="0" w:type="auto"/>
            <w:vAlign w:val="center"/>
          </w:tcPr>
          <w:p w14:paraId="428A3C4A" w14:textId="77777777" w:rsidR="00AA45CB" w:rsidRPr="0078442C" w:rsidRDefault="00AA45CB" w:rsidP="009C1BF4">
            <w:r w:rsidRPr="0078442C">
              <w:t xml:space="preserve">  </w:t>
            </w:r>
          </w:p>
          <w:p w14:paraId="4C37BF6B" w14:textId="77777777" w:rsidR="00AA45CB" w:rsidRPr="0078442C" w:rsidRDefault="00AA45CB" w:rsidP="009C1BF4">
            <w:r w:rsidRPr="0078442C">
              <w:t>Ожидаемая доходность</w:t>
            </w:r>
          </w:p>
        </w:tc>
      </w:tr>
      <w:tr w:rsidR="00AA45CB" w:rsidRPr="0078442C" w14:paraId="0AFCD154" w14:textId="77777777" w:rsidTr="009C1BF4">
        <w:trPr>
          <w:tblCellSpacing w:w="0" w:type="dxa"/>
        </w:trPr>
        <w:tc>
          <w:tcPr>
            <w:tcW w:w="0" w:type="auto"/>
            <w:vAlign w:val="center"/>
          </w:tcPr>
          <w:p w14:paraId="40DA3331" w14:textId="77777777" w:rsidR="00AA45CB" w:rsidRPr="0078442C" w:rsidRDefault="00AA45CB" w:rsidP="009C1BF4">
            <w:r w:rsidRPr="0078442C">
              <w:t xml:space="preserve">  </w:t>
            </w:r>
          </w:p>
          <w:p w14:paraId="0DEABA84" w14:textId="77777777" w:rsidR="00AA45CB" w:rsidRPr="0078442C" w:rsidRDefault="00AA45CB" w:rsidP="009C1BF4">
            <w:r w:rsidRPr="0078442C">
              <w:t xml:space="preserve">Сбербанк </w:t>
            </w:r>
          </w:p>
        </w:tc>
        <w:tc>
          <w:tcPr>
            <w:tcW w:w="0" w:type="auto"/>
            <w:vAlign w:val="center"/>
          </w:tcPr>
          <w:p w14:paraId="01021A05" w14:textId="77777777" w:rsidR="00AA45CB" w:rsidRPr="0078442C" w:rsidRDefault="00AA45CB" w:rsidP="009C1BF4">
            <w:r w:rsidRPr="0078442C">
              <w:t xml:space="preserve">  </w:t>
            </w:r>
          </w:p>
          <w:p w14:paraId="48ACF0E8" w14:textId="77777777" w:rsidR="00AA45CB" w:rsidRPr="0078442C" w:rsidRDefault="00AA45CB" w:rsidP="009C1BF4">
            <w:r w:rsidRPr="0078442C">
              <w:t xml:space="preserve">33,3 руб./акция </w:t>
            </w:r>
          </w:p>
        </w:tc>
        <w:tc>
          <w:tcPr>
            <w:tcW w:w="0" w:type="auto"/>
            <w:vAlign w:val="center"/>
          </w:tcPr>
          <w:p w14:paraId="2DA2CBE0" w14:textId="77777777" w:rsidR="00AA45CB" w:rsidRPr="0078442C" w:rsidRDefault="00AA45CB" w:rsidP="009C1BF4">
            <w:r w:rsidRPr="0078442C">
              <w:t xml:space="preserve">  </w:t>
            </w:r>
          </w:p>
          <w:p w14:paraId="59741C47" w14:textId="77777777" w:rsidR="00AA45CB" w:rsidRPr="0078442C" w:rsidRDefault="00AA45CB" w:rsidP="009C1BF4">
            <w:r w:rsidRPr="0078442C">
              <w:t xml:space="preserve">34,84 руб./акция (рекорд) </w:t>
            </w:r>
          </w:p>
        </w:tc>
        <w:tc>
          <w:tcPr>
            <w:tcW w:w="0" w:type="auto"/>
            <w:vAlign w:val="center"/>
          </w:tcPr>
          <w:p w14:paraId="566DA9B5" w14:textId="77777777" w:rsidR="00AA45CB" w:rsidRPr="0078442C" w:rsidRDefault="00AA45CB" w:rsidP="009C1BF4">
            <w:r w:rsidRPr="0078442C">
              <w:t xml:space="preserve">  </w:t>
            </w:r>
          </w:p>
          <w:p w14:paraId="48145D65" w14:textId="77777777" w:rsidR="00AA45CB" w:rsidRPr="0078442C" w:rsidRDefault="00AA45CB" w:rsidP="009C1BF4">
            <w:r w:rsidRPr="0078442C">
              <w:t xml:space="preserve">38,1 руб./акция </w:t>
            </w:r>
          </w:p>
        </w:tc>
        <w:tc>
          <w:tcPr>
            <w:tcW w:w="0" w:type="auto"/>
            <w:vAlign w:val="center"/>
          </w:tcPr>
          <w:p w14:paraId="504FC0F6" w14:textId="77777777" w:rsidR="00AA45CB" w:rsidRPr="0078442C" w:rsidRDefault="00AA45CB" w:rsidP="009C1BF4">
            <w:r w:rsidRPr="0078442C">
              <w:t xml:space="preserve">  </w:t>
            </w:r>
          </w:p>
          <w:p w14:paraId="1EAA6BF8" w14:textId="77777777" w:rsidR="00AA45CB" w:rsidRPr="0078442C" w:rsidRDefault="00AA45CB" w:rsidP="009C1BF4">
            <w:r w:rsidRPr="0078442C">
              <w:t xml:space="preserve">~14-17% </w:t>
            </w:r>
          </w:p>
        </w:tc>
      </w:tr>
      <w:tr w:rsidR="00AA45CB" w:rsidRPr="0078442C" w14:paraId="19E04A52" w14:textId="77777777" w:rsidTr="009C1BF4">
        <w:trPr>
          <w:tblCellSpacing w:w="0" w:type="dxa"/>
        </w:trPr>
        <w:tc>
          <w:tcPr>
            <w:tcW w:w="0" w:type="auto"/>
            <w:vAlign w:val="center"/>
          </w:tcPr>
          <w:p w14:paraId="1FF73AE4" w14:textId="77777777" w:rsidR="00AA45CB" w:rsidRPr="0078442C" w:rsidRDefault="00AA45CB" w:rsidP="009C1BF4">
            <w:r w:rsidRPr="0078442C">
              <w:t xml:space="preserve">  </w:t>
            </w:r>
          </w:p>
          <w:p w14:paraId="6A9AF938" w14:textId="77777777" w:rsidR="00AA45CB" w:rsidRPr="0078442C" w:rsidRDefault="00AA45CB" w:rsidP="009C1BF4">
            <w:r w:rsidRPr="0078442C">
              <w:t>Лукойл</w:t>
            </w:r>
          </w:p>
        </w:tc>
        <w:tc>
          <w:tcPr>
            <w:tcW w:w="0" w:type="auto"/>
            <w:vAlign w:val="center"/>
          </w:tcPr>
          <w:p w14:paraId="5657C29E" w14:textId="77777777" w:rsidR="00AA45CB" w:rsidRPr="0078442C" w:rsidRDefault="00AA45CB" w:rsidP="009C1BF4">
            <w:r w:rsidRPr="0078442C">
              <w:t xml:space="preserve">  </w:t>
            </w:r>
          </w:p>
          <w:p w14:paraId="7FD2091A" w14:textId="77777777" w:rsidR="00AA45CB" w:rsidRPr="0078442C" w:rsidRDefault="00AA45CB" w:rsidP="009C1BF4">
            <w:r w:rsidRPr="0078442C">
              <w:t xml:space="preserve">885 руб./акция </w:t>
            </w:r>
          </w:p>
        </w:tc>
        <w:tc>
          <w:tcPr>
            <w:tcW w:w="0" w:type="auto"/>
            <w:vAlign w:val="center"/>
          </w:tcPr>
          <w:p w14:paraId="37B42541" w14:textId="77777777" w:rsidR="00AA45CB" w:rsidRPr="0078442C" w:rsidRDefault="00AA45CB" w:rsidP="009C1BF4">
            <w:r w:rsidRPr="0078442C">
              <w:t xml:space="preserve">  </w:t>
            </w:r>
          </w:p>
          <w:p w14:paraId="1505FD5E" w14:textId="77777777" w:rsidR="00AA45CB" w:rsidRPr="0078442C" w:rsidRDefault="00AA45CB" w:rsidP="009C1BF4">
            <w:r w:rsidRPr="0078442C">
              <w:t xml:space="preserve">1012 руб. </w:t>
            </w:r>
          </w:p>
        </w:tc>
        <w:tc>
          <w:tcPr>
            <w:tcW w:w="0" w:type="auto"/>
            <w:vAlign w:val="center"/>
          </w:tcPr>
          <w:p w14:paraId="21D5AEF4" w14:textId="77777777" w:rsidR="00AA45CB" w:rsidRPr="0078442C" w:rsidRDefault="00AA45CB" w:rsidP="009C1BF4">
            <w:r w:rsidRPr="0078442C">
              <w:t xml:space="preserve">  </w:t>
            </w:r>
          </w:p>
          <w:p w14:paraId="1DA59C23" w14:textId="77777777" w:rsidR="00AA45CB" w:rsidRPr="0078442C" w:rsidRDefault="00AA45CB" w:rsidP="009C1BF4">
            <w:r w:rsidRPr="0078442C">
              <w:t xml:space="preserve">397 руб. (промежуточные) </w:t>
            </w:r>
          </w:p>
        </w:tc>
        <w:tc>
          <w:tcPr>
            <w:tcW w:w="0" w:type="auto"/>
            <w:vAlign w:val="center"/>
          </w:tcPr>
          <w:p w14:paraId="7563A7DA" w14:textId="77777777" w:rsidR="00AA45CB" w:rsidRPr="0078442C" w:rsidRDefault="00AA45CB" w:rsidP="009C1BF4">
            <w:r w:rsidRPr="0078442C">
              <w:t xml:space="preserve">  </w:t>
            </w:r>
          </w:p>
          <w:p w14:paraId="0B2B5ECB" w14:textId="77777777" w:rsidR="00AA45CB" w:rsidRPr="0078442C" w:rsidRDefault="00AA45CB" w:rsidP="009C1BF4">
            <w:r w:rsidRPr="0078442C">
              <w:t xml:space="preserve">~13-15% </w:t>
            </w:r>
          </w:p>
        </w:tc>
      </w:tr>
      <w:tr w:rsidR="00AA45CB" w:rsidRPr="0078442C" w14:paraId="60311929" w14:textId="77777777" w:rsidTr="009C1BF4">
        <w:trPr>
          <w:tblCellSpacing w:w="0" w:type="dxa"/>
        </w:trPr>
        <w:tc>
          <w:tcPr>
            <w:tcW w:w="0" w:type="auto"/>
            <w:vAlign w:val="center"/>
          </w:tcPr>
          <w:p w14:paraId="4C8FE496" w14:textId="77777777" w:rsidR="00AA45CB" w:rsidRPr="0078442C" w:rsidRDefault="00AA45CB" w:rsidP="009C1BF4">
            <w:r w:rsidRPr="0078442C">
              <w:t xml:space="preserve">  </w:t>
            </w:r>
          </w:p>
          <w:p w14:paraId="47411C31" w14:textId="77777777" w:rsidR="00AA45CB" w:rsidRPr="0078442C" w:rsidRDefault="00AA45CB" w:rsidP="009C1BF4">
            <w:r w:rsidRPr="0078442C">
              <w:t>Газпром</w:t>
            </w:r>
          </w:p>
        </w:tc>
        <w:tc>
          <w:tcPr>
            <w:tcW w:w="0" w:type="auto"/>
            <w:vAlign w:val="center"/>
          </w:tcPr>
          <w:p w14:paraId="27E36B81" w14:textId="77777777" w:rsidR="00AA45CB" w:rsidRPr="0078442C" w:rsidRDefault="00AA45CB" w:rsidP="009C1BF4">
            <w:r w:rsidRPr="0078442C">
              <w:t xml:space="preserve">  </w:t>
            </w:r>
          </w:p>
          <w:p w14:paraId="5A9FF653" w14:textId="77777777" w:rsidR="00AA45CB" w:rsidRPr="0078442C" w:rsidRDefault="00AA45CB" w:rsidP="009C1BF4">
            <w:r w:rsidRPr="0078442C">
              <w:t xml:space="preserve">Дивиденды не выплачивались </w:t>
            </w:r>
          </w:p>
        </w:tc>
        <w:tc>
          <w:tcPr>
            <w:tcW w:w="0" w:type="auto"/>
            <w:vAlign w:val="center"/>
          </w:tcPr>
          <w:p w14:paraId="45B9AC6A" w14:textId="77777777" w:rsidR="00AA45CB" w:rsidRPr="0078442C" w:rsidRDefault="00AA45CB" w:rsidP="009C1BF4">
            <w:r w:rsidRPr="0078442C">
              <w:t xml:space="preserve">  </w:t>
            </w:r>
          </w:p>
          <w:p w14:paraId="7F182550" w14:textId="77777777" w:rsidR="00AA45CB" w:rsidRPr="0078442C" w:rsidRDefault="00AA45CB" w:rsidP="009C1BF4">
            <w:r w:rsidRPr="0078442C">
              <w:t xml:space="preserve">Дивиденды не выплачивались </w:t>
            </w:r>
          </w:p>
        </w:tc>
        <w:tc>
          <w:tcPr>
            <w:tcW w:w="0" w:type="auto"/>
            <w:vAlign w:val="center"/>
          </w:tcPr>
          <w:p w14:paraId="5C5C60DA" w14:textId="77777777" w:rsidR="00AA45CB" w:rsidRPr="0078442C" w:rsidRDefault="00AA45CB" w:rsidP="009C1BF4">
            <w:r w:rsidRPr="0078442C">
              <w:t xml:space="preserve">  </w:t>
            </w:r>
          </w:p>
          <w:p w14:paraId="5EFC6F86" w14:textId="77777777" w:rsidR="00AA45CB" w:rsidRPr="0078442C" w:rsidRDefault="00AA45CB" w:rsidP="009C1BF4">
            <w:r w:rsidRPr="0078442C">
              <w:t xml:space="preserve">23,3 руб./акция (прогноз) </w:t>
            </w:r>
          </w:p>
        </w:tc>
        <w:tc>
          <w:tcPr>
            <w:tcW w:w="0" w:type="auto"/>
            <w:vAlign w:val="center"/>
          </w:tcPr>
          <w:p w14:paraId="154F49D7" w14:textId="77777777" w:rsidR="00AA45CB" w:rsidRPr="0078442C" w:rsidRDefault="00AA45CB" w:rsidP="009C1BF4">
            <w:r w:rsidRPr="0078442C">
              <w:t xml:space="preserve">  </w:t>
            </w:r>
          </w:p>
          <w:p w14:paraId="1DD06EA3" w14:textId="77777777" w:rsidR="00AA45CB" w:rsidRPr="0078442C" w:rsidRDefault="00AA45CB" w:rsidP="009C1BF4">
            <w:r w:rsidRPr="0078442C">
              <w:t xml:space="preserve">~18-20% (при выплате) </w:t>
            </w:r>
          </w:p>
        </w:tc>
      </w:tr>
      <w:tr w:rsidR="00AA45CB" w:rsidRPr="0078442C" w14:paraId="3F78E967" w14:textId="77777777" w:rsidTr="009C1BF4">
        <w:trPr>
          <w:tblCellSpacing w:w="0" w:type="dxa"/>
        </w:trPr>
        <w:tc>
          <w:tcPr>
            <w:tcW w:w="0" w:type="auto"/>
            <w:vAlign w:val="center"/>
          </w:tcPr>
          <w:p w14:paraId="569F31B4" w14:textId="77777777" w:rsidR="00AA45CB" w:rsidRPr="0078442C" w:rsidRDefault="00AA45CB" w:rsidP="009C1BF4">
            <w:r w:rsidRPr="0078442C">
              <w:t xml:space="preserve">  </w:t>
            </w:r>
          </w:p>
          <w:p w14:paraId="3442B13D" w14:textId="77777777" w:rsidR="00AA45CB" w:rsidRPr="0078442C" w:rsidRDefault="00AA45CB" w:rsidP="009C1BF4">
            <w:r w:rsidRPr="0078442C">
              <w:t>Норникель</w:t>
            </w:r>
          </w:p>
        </w:tc>
        <w:tc>
          <w:tcPr>
            <w:tcW w:w="0" w:type="auto"/>
            <w:vAlign w:val="center"/>
          </w:tcPr>
          <w:p w14:paraId="7D964BBF" w14:textId="77777777" w:rsidR="00AA45CB" w:rsidRPr="0078442C" w:rsidRDefault="00AA45CB" w:rsidP="009C1BF4">
            <w:r w:rsidRPr="0078442C">
              <w:t xml:space="preserve">  </w:t>
            </w:r>
          </w:p>
          <w:p w14:paraId="09E4CF62" w14:textId="77777777" w:rsidR="00AA45CB" w:rsidRPr="0078442C" w:rsidRDefault="00AA45CB" w:rsidP="009C1BF4">
            <w:r w:rsidRPr="0078442C">
              <w:t xml:space="preserve">915,33 руб./акция </w:t>
            </w:r>
          </w:p>
        </w:tc>
        <w:tc>
          <w:tcPr>
            <w:tcW w:w="0" w:type="auto"/>
            <w:vAlign w:val="center"/>
          </w:tcPr>
          <w:p w14:paraId="29F492C8" w14:textId="77777777" w:rsidR="00AA45CB" w:rsidRPr="0078442C" w:rsidRDefault="00AA45CB" w:rsidP="009C1BF4">
            <w:r w:rsidRPr="0078442C">
              <w:t xml:space="preserve">  </w:t>
            </w:r>
          </w:p>
          <w:p w14:paraId="26AFD4A1" w14:textId="77777777" w:rsidR="00AA45CB" w:rsidRPr="0078442C" w:rsidRDefault="00AA45CB" w:rsidP="009C1BF4">
            <w:r w:rsidRPr="0078442C">
              <w:t xml:space="preserve">Дивиденды не выплачивались </w:t>
            </w:r>
          </w:p>
        </w:tc>
        <w:tc>
          <w:tcPr>
            <w:tcW w:w="0" w:type="auto"/>
            <w:vAlign w:val="center"/>
          </w:tcPr>
          <w:p w14:paraId="427CF363" w14:textId="77777777" w:rsidR="00AA45CB" w:rsidRPr="0078442C" w:rsidRDefault="00AA45CB" w:rsidP="009C1BF4">
            <w:r w:rsidRPr="0078442C">
              <w:t xml:space="preserve">  </w:t>
            </w:r>
          </w:p>
          <w:p w14:paraId="4E920112" w14:textId="77777777" w:rsidR="00AA45CB" w:rsidRPr="0078442C" w:rsidRDefault="00AA45CB" w:rsidP="009C1BF4">
            <w:r w:rsidRPr="0078442C">
              <w:t xml:space="preserve">6,8 руб./акция (прогноз) </w:t>
            </w:r>
          </w:p>
        </w:tc>
        <w:tc>
          <w:tcPr>
            <w:tcW w:w="0" w:type="auto"/>
            <w:vAlign w:val="center"/>
          </w:tcPr>
          <w:p w14:paraId="523FDCCA" w14:textId="77777777" w:rsidR="00AA45CB" w:rsidRPr="0078442C" w:rsidRDefault="00AA45CB" w:rsidP="009C1BF4">
            <w:r w:rsidRPr="0078442C">
              <w:t xml:space="preserve">  </w:t>
            </w:r>
          </w:p>
          <w:p w14:paraId="770615A2" w14:textId="77777777" w:rsidR="00AA45CB" w:rsidRPr="0078442C" w:rsidRDefault="00AA45CB" w:rsidP="009C1BF4">
            <w:r w:rsidRPr="0078442C">
              <w:t xml:space="preserve">~3-6% </w:t>
            </w:r>
          </w:p>
        </w:tc>
      </w:tr>
      <w:tr w:rsidR="00AA45CB" w:rsidRPr="0078442C" w14:paraId="33301818" w14:textId="77777777" w:rsidTr="009C1BF4">
        <w:trPr>
          <w:tblCellSpacing w:w="0" w:type="dxa"/>
        </w:trPr>
        <w:tc>
          <w:tcPr>
            <w:tcW w:w="0" w:type="auto"/>
            <w:vAlign w:val="center"/>
          </w:tcPr>
          <w:p w14:paraId="1C9EF082" w14:textId="77777777" w:rsidR="00AA45CB" w:rsidRPr="0078442C" w:rsidRDefault="00AA45CB" w:rsidP="009C1BF4">
            <w:r w:rsidRPr="0078442C">
              <w:t xml:space="preserve">  </w:t>
            </w:r>
          </w:p>
          <w:p w14:paraId="187D67C5" w14:textId="77777777" w:rsidR="00AA45CB" w:rsidRPr="0078442C" w:rsidRDefault="00AA45CB" w:rsidP="009C1BF4">
            <w:r w:rsidRPr="0078442C">
              <w:t>Магнит</w:t>
            </w:r>
          </w:p>
        </w:tc>
        <w:tc>
          <w:tcPr>
            <w:tcW w:w="0" w:type="auto"/>
            <w:vAlign w:val="center"/>
          </w:tcPr>
          <w:p w14:paraId="1E02C16B" w14:textId="77777777" w:rsidR="00AA45CB" w:rsidRPr="0078442C" w:rsidRDefault="00AA45CB" w:rsidP="009C1BF4">
            <w:r w:rsidRPr="0078442C">
              <w:t xml:space="preserve">  </w:t>
            </w:r>
          </w:p>
          <w:p w14:paraId="6AC2D8F8" w14:textId="77777777" w:rsidR="00AA45CB" w:rsidRPr="0078442C" w:rsidRDefault="00AA45CB" w:rsidP="009C1BF4">
            <w:r w:rsidRPr="0078442C">
              <w:t xml:space="preserve">412,13 руб./акция </w:t>
            </w:r>
          </w:p>
        </w:tc>
        <w:tc>
          <w:tcPr>
            <w:tcW w:w="0" w:type="auto"/>
            <w:vAlign w:val="center"/>
          </w:tcPr>
          <w:p w14:paraId="500A9DA6" w14:textId="77777777" w:rsidR="00AA45CB" w:rsidRPr="0078442C" w:rsidRDefault="00AA45CB" w:rsidP="009C1BF4">
            <w:r w:rsidRPr="0078442C">
              <w:t xml:space="preserve">  </w:t>
            </w:r>
          </w:p>
          <w:p w14:paraId="424ED74D" w14:textId="77777777" w:rsidR="00AA45CB" w:rsidRPr="0078442C" w:rsidRDefault="00AA45CB" w:rsidP="009C1BF4">
            <w:r w:rsidRPr="0078442C">
              <w:t xml:space="preserve">412,13 руб./акция </w:t>
            </w:r>
          </w:p>
        </w:tc>
        <w:tc>
          <w:tcPr>
            <w:tcW w:w="0" w:type="auto"/>
            <w:vAlign w:val="center"/>
          </w:tcPr>
          <w:p w14:paraId="65A67153" w14:textId="77777777" w:rsidR="00AA45CB" w:rsidRPr="0078442C" w:rsidRDefault="00AA45CB" w:rsidP="009C1BF4">
            <w:r w:rsidRPr="0078442C">
              <w:t xml:space="preserve">  </w:t>
            </w:r>
          </w:p>
          <w:p w14:paraId="3D565A83" w14:textId="77777777" w:rsidR="00AA45CB" w:rsidRPr="0078442C" w:rsidRDefault="00AA45CB" w:rsidP="009C1BF4">
            <w:r w:rsidRPr="0078442C">
              <w:t>266 руб./акция</w:t>
            </w:r>
          </w:p>
        </w:tc>
        <w:tc>
          <w:tcPr>
            <w:tcW w:w="0" w:type="auto"/>
            <w:vAlign w:val="center"/>
          </w:tcPr>
          <w:p w14:paraId="34DB39DE" w14:textId="77777777" w:rsidR="00AA45CB" w:rsidRPr="0078442C" w:rsidRDefault="00AA45CB" w:rsidP="009C1BF4">
            <w:r w:rsidRPr="0078442C">
              <w:t xml:space="preserve">  </w:t>
            </w:r>
          </w:p>
          <w:p w14:paraId="5947D12A" w14:textId="77777777" w:rsidR="00AA45CB" w:rsidRPr="0078442C" w:rsidRDefault="00AA45CB" w:rsidP="009C1BF4">
            <w:r w:rsidRPr="0078442C">
              <w:t xml:space="preserve">~8-11% </w:t>
            </w:r>
          </w:p>
        </w:tc>
      </w:tr>
    </w:tbl>
    <w:p w14:paraId="57191068" w14:textId="77777777" w:rsidR="00AA45CB" w:rsidRPr="0078442C" w:rsidRDefault="00AA45CB" w:rsidP="00AA45CB">
      <w:r>
        <w:t>«</w:t>
      </w:r>
      <w:r w:rsidRPr="0078442C">
        <w:t>Инвесторам стоит диверсифицировать портфель не только внутри сегмента голубых фишек, но и комбинировать акции с облигациями и фондами, чтобы сбалансировать риск и доходность. Дивидендная стратегия на голубых фишках работает лучше всего на длительном горизонте - от 3 лет и более, когда регулярные выплаты могут компенсировать колебания котировок и сформировать устойчивый пассивный доход</w:t>
      </w:r>
      <w:r>
        <w:t>»</w:t>
      </w:r>
      <w:r w:rsidRPr="0078442C">
        <w:t>, - добавляет Айгуль Залегдинова.</w:t>
      </w:r>
    </w:p>
    <w:p w14:paraId="77974EC1" w14:textId="77777777" w:rsidR="00AA45CB" w:rsidRPr="0078442C" w:rsidRDefault="00AA45CB" w:rsidP="00AA45CB">
      <w:r w:rsidRPr="0078442C">
        <w:lastRenderedPageBreak/>
        <w:t>Существуют и другие инструменты инвестирования. Например, одним из самых консервативных (но при этом надежных) остаются вложения в недвижимость.</w:t>
      </w:r>
    </w:p>
    <w:p w14:paraId="02B52E50" w14:textId="77777777" w:rsidR="00AA45CB" w:rsidRPr="0078442C" w:rsidRDefault="00AA45CB" w:rsidP="00AA45CB">
      <w:r>
        <w:t>«</w:t>
      </w:r>
      <w:r w:rsidRPr="0078442C">
        <w:t>Если сравнивать основные форматы (классическое жилье, сервисные апартаменты и коммерческую недвижимость), то наиболее оптимальным вариантом инвестирования являются апартаменты. Здесь ниже порог входа, доходность на такие объекты в Петербурге (по данным аналитиков VALO) составляет около 10%, а окупаемость - 8-10 лет - в разы ниже, чем у жилой недвижимости, - говорит гендиректор УК VALO Hospitality, председатель экспертного совета по апарт-отелям и сервисным апартаментам Российской гильдии управляющих и девелоперов Константин Сторожев. - Сервисные апартаменты сочетают преимущества недвижимости и гостиничного бизнеса, а также обладают и рядом иных преимуществ. Например, управлением такого объекта занимается профессиональная управляющая компания, а значит, инвестору не нужно самому искать гостей, решать бытовые и другие не менее важные вопросы. А гибкая модель аренды позволяет свести к минимум риски простоя и максимизировать прибыль</w:t>
      </w:r>
      <w:r>
        <w:t>»</w:t>
      </w:r>
      <w:r w:rsidRPr="0078442C">
        <w:t>.</w:t>
      </w:r>
    </w:p>
    <w:p w14:paraId="7BBE71A0" w14:textId="77777777" w:rsidR="00AA45CB" w:rsidRPr="0078442C" w:rsidRDefault="00AA45CB" w:rsidP="00AA45CB">
      <w:r>
        <w:t>«</w:t>
      </w:r>
      <w:r w:rsidRPr="0078442C">
        <w:t>Недвижимость окупается в среднем за 12-17 лет. Золото доступно в виде биржевых инструментов, слитков и металлических счетов. Валютные решения включают юань, дирхам и другие стабильные активы, доступные в форме фондов</w:t>
      </w:r>
      <w:r>
        <w:t>»</w:t>
      </w:r>
      <w:r w:rsidRPr="0078442C">
        <w:t>, - отмечает Владислав Никонов.</w:t>
      </w:r>
    </w:p>
    <w:p w14:paraId="5419FAAA" w14:textId="77777777" w:rsidR="00AA45CB" w:rsidRPr="0078442C" w:rsidRDefault="00AA45CB" w:rsidP="00AA45CB">
      <w:r>
        <w:t>«</w:t>
      </w:r>
      <w:r w:rsidRPr="0078442C">
        <w:t>Мы рекомендуем не ниже 30% от вашей суммы сбережений хранить на рублёвом депозите в высоконадежным банке. У данного инструмента самый низкий риск, доход в виде процента по депозиту гарантирован банком, при этом сам депозит застрахован в Агентстве по страхованию вкладов, которое вернет всю сумму в случае банкротства или отзыва лицензии у банка (но только если она не превышает 1,4 миллиона рублей), - говорит Наталья Мильчакова. - 20% от суммы можно разместить на обезличенном металлическом счете в золоте (например, в Сбербанке или другом высоконадежным банке). Это позволит страховать рублевые вложения от инфляции, а доходность по операциям в золоте (покупка и продажа через год) сравнима с доходностью по облигациям и дивидендной доходностью по акциям. Остальные средства лучше распределить (если сумма инвестиций небольшая по меркам рынка) между четырьмя акциями разных секторов (нефть, розничная торговля, банковский сектор) и разных категорий акций (обыкновенные и привилегированные, так как последние отличаются от первых тем, что они не являются голосующими на общих собраниях акционеров, но зато выплату дивидендов по ним эмитент гарантирует</w:t>
      </w:r>
      <w:r>
        <w:t>»</w:t>
      </w:r>
      <w:r w:rsidRPr="0078442C">
        <w:t>.</w:t>
      </w:r>
    </w:p>
    <w:p w14:paraId="03B24020" w14:textId="77777777" w:rsidR="00AA45CB" w:rsidRPr="0078442C" w:rsidRDefault="00AA45CB" w:rsidP="00AA45CB">
      <w:r>
        <w:t>«</w:t>
      </w:r>
      <w:r w:rsidRPr="0078442C">
        <w:t xml:space="preserve">В текущих условиях наиболее выгодным выглядит сбалансированный инвестиционный портфель с уклоном на облигации. Я бы распределил соотношение портфеля как 30 на 70 процентов, где 30% - инвестиции в акции российских компаний со стабильным бизнесом, а 70% - инвестиции в корпоративные облигации (короткие корпоративные флоатеры и более длинные корп облигации с фиксированным купоном) эмитентов с высоким кредитным качеством (не ниже АА). Инвестиции в облигации помогут обогнать депозиты по доходности, - говорит аналитик УК </w:t>
      </w:r>
      <w:r>
        <w:t>«</w:t>
      </w:r>
      <w:r w:rsidRPr="0078442C">
        <w:t>Ингосстрах-Инвестиции</w:t>
      </w:r>
      <w:r>
        <w:t>»</w:t>
      </w:r>
      <w:r w:rsidRPr="0078442C">
        <w:t xml:space="preserve"> Артем Аутлев. - Инвестиции в акции компаний со стабильным бизнесом дадут возможность получить повышенную доходность в случае геополитической разрядки, перехода ЦБ РФ к устойчивому снижению ключевой ставки. Из интересных долгосрочных идей в акции я бы выделил акции Озон, Яндекс, Полюс, Т-Технологии</w:t>
      </w:r>
      <w:r>
        <w:t>»</w:t>
      </w:r>
      <w:r w:rsidRPr="0078442C">
        <w:t>.</w:t>
      </w:r>
    </w:p>
    <w:p w14:paraId="6852C278" w14:textId="77777777" w:rsidR="00AA45CB" w:rsidRPr="0078442C" w:rsidRDefault="00AA45CB" w:rsidP="00AA45CB">
      <w:r w:rsidRPr="0078442C">
        <w:lastRenderedPageBreak/>
        <w:t>С какой суммы реально начать инвестировать в 2025?</w:t>
      </w:r>
    </w:p>
    <w:p w14:paraId="49FB744C" w14:textId="77777777" w:rsidR="00AA45CB" w:rsidRPr="0078442C" w:rsidRDefault="00AA45CB" w:rsidP="00AA45CB">
      <w:r w:rsidRPr="0078442C">
        <w:t>По словам экспертов, начинающие инвесторы вполне могут стартовать даже с минимальных сумм. Вот такие варианты предлагает Айгуль Залегдинова:</w:t>
      </w:r>
    </w:p>
    <w:tbl>
      <w:tblPr>
        <w:tblW w:w="9000" w:type="dxa"/>
        <w:tblCellSpacing w:w="0" w:type="dxa"/>
        <w:tblCellMar>
          <w:left w:w="0" w:type="dxa"/>
          <w:right w:w="0" w:type="dxa"/>
        </w:tblCellMar>
        <w:tblLook w:val="04A0" w:firstRow="1" w:lastRow="0" w:firstColumn="1" w:lastColumn="0" w:noHBand="0" w:noVBand="1"/>
      </w:tblPr>
      <w:tblGrid>
        <w:gridCol w:w="1069"/>
        <w:gridCol w:w="2897"/>
        <w:gridCol w:w="1562"/>
        <w:gridCol w:w="3472"/>
      </w:tblGrid>
      <w:tr w:rsidR="00AA45CB" w:rsidRPr="0078442C" w14:paraId="2A08A02F" w14:textId="77777777" w:rsidTr="009C1BF4">
        <w:trPr>
          <w:tblCellSpacing w:w="0" w:type="dxa"/>
        </w:trPr>
        <w:tc>
          <w:tcPr>
            <w:tcW w:w="0" w:type="auto"/>
            <w:vAlign w:val="center"/>
          </w:tcPr>
          <w:p w14:paraId="4EA9675E" w14:textId="77777777" w:rsidR="00AA45CB" w:rsidRPr="0078442C" w:rsidRDefault="00AA45CB" w:rsidP="009C1BF4">
            <w:r w:rsidRPr="0078442C">
              <w:t xml:space="preserve">  </w:t>
            </w:r>
          </w:p>
          <w:p w14:paraId="53EF603B" w14:textId="77777777" w:rsidR="00AA45CB" w:rsidRPr="0078442C" w:rsidRDefault="00AA45CB" w:rsidP="009C1BF4">
            <w:r w:rsidRPr="0078442C">
              <w:t>Сумма</w:t>
            </w:r>
          </w:p>
        </w:tc>
        <w:tc>
          <w:tcPr>
            <w:tcW w:w="0" w:type="auto"/>
            <w:vAlign w:val="center"/>
          </w:tcPr>
          <w:p w14:paraId="214BA488" w14:textId="77777777" w:rsidR="00AA45CB" w:rsidRPr="0078442C" w:rsidRDefault="00AA45CB" w:rsidP="009C1BF4">
            <w:r w:rsidRPr="0078442C">
              <w:t xml:space="preserve">  </w:t>
            </w:r>
          </w:p>
          <w:p w14:paraId="6DF3BADD" w14:textId="77777777" w:rsidR="00AA45CB" w:rsidRPr="0078442C" w:rsidRDefault="00AA45CB" w:rsidP="009C1BF4">
            <w:r w:rsidRPr="0078442C">
              <w:t>Что купить</w:t>
            </w:r>
          </w:p>
        </w:tc>
        <w:tc>
          <w:tcPr>
            <w:tcW w:w="0" w:type="auto"/>
            <w:vAlign w:val="center"/>
          </w:tcPr>
          <w:p w14:paraId="3A5498BC" w14:textId="77777777" w:rsidR="00AA45CB" w:rsidRPr="0078442C" w:rsidRDefault="00AA45CB" w:rsidP="009C1BF4">
            <w:r w:rsidRPr="0078442C">
              <w:t xml:space="preserve">  </w:t>
            </w:r>
          </w:p>
          <w:p w14:paraId="5A74463A" w14:textId="77777777" w:rsidR="00AA45CB" w:rsidRPr="0078442C" w:rsidRDefault="00AA45CB" w:rsidP="009C1BF4">
            <w:r w:rsidRPr="0078442C">
              <w:t>Доходность</w:t>
            </w:r>
          </w:p>
        </w:tc>
        <w:tc>
          <w:tcPr>
            <w:tcW w:w="0" w:type="auto"/>
            <w:vAlign w:val="center"/>
          </w:tcPr>
          <w:p w14:paraId="39B7086C" w14:textId="77777777" w:rsidR="00AA45CB" w:rsidRPr="0078442C" w:rsidRDefault="00AA45CB" w:rsidP="009C1BF4">
            <w:r w:rsidRPr="0078442C">
              <w:t xml:space="preserve">  </w:t>
            </w:r>
          </w:p>
          <w:p w14:paraId="3DCAD98C" w14:textId="77777777" w:rsidR="00AA45CB" w:rsidRPr="0078442C" w:rsidRDefault="00AA45CB" w:rsidP="009C1BF4">
            <w:r w:rsidRPr="0078442C">
              <w:t>Пример</w:t>
            </w:r>
          </w:p>
        </w:tc>
      </w:tr>
      <w:tr w:rsidR="00AA45CB" w:rsidRPr="0078442C" w14:paraId="7E4E58E6" w14:textId="77777777" w:rsidTr="009C1BF4">
        <w:trPr>
          <w:tblCellSpacing w:w="0" w:type="dxa"/>
        </w:trPr>
        <w:tc>
          <w:tcPr>
            <w:tcW w:w="0" w:type="auto"/>
            <w:vAlign w:val="center"/>
          </w:tcPr>
          <w:p w14:paraId="27F5FA20" w14:textId="77777777" w:rsidR="00AA45CB" w:rsidRPr="0078442C" w:rsidRDefault="00AA45CB" w:rsidP="009C1BF4">
            <w:r w:rsidRPr="0078442C">
              <w:t xml:space="preserve">  </w:t>
            </w:r>
          </w:p>
          <w:p w14:paraId="2289694E" w14:textId="77777777" w:rsidR="00AA45CB" w:rsidRPr="0078442C" w:rsidRDefault="00AA45CB" w:rsidP="009C1BF4">
            <w:r w:rsidRPr="0078442C">
              <w:t>200 рублей</w:t>
            </w:r>
          </w:p>
        </w:tc>
        <w:tc>
          <w:tcPr>
            <w:tcW w:w="0" w:type="auto"/>
            <w:vAlign w:val="center"/>
          </w:tcPr>
          <w:p w14:paraId="0C999A59" w14:textId="77777777" w:rsidR="00AA45CB" w:rsidRPr="0078442C" w:rsidRDefault="00AA45CB" w:rsidP="009C1BF4">
            <w:r w:rsidRPr="0078442C">
              <w:t xml:space="preserve">  </w:t>
            </w:r>
          </w:p>
          <w:p w14:paraId="7BC306F8" w14:textId="77777777" w:rsidR="00AA45CB" w:rsidRPr="0078442C" w:rsidRDefault="00AA45CB" w:rsidP="009C1BF4">
            <w:r w:rsidRPr="0078442C">
              <w:t>Пай фонда денежного рынка</w:t>
            </w:r>
          </w:p>
        </w:tc>
        <w:tc>
          <w:tcPr>
            <w:tcW w:w="0" w:type="auto"/>
            <w:vAlign w:val="center"/>
          </w:tcPr>
          <w:p w14:paraId="03EF529B" w14:textId="77777777" w:rsidR="00AA45CB" w:rsidRPr="0078442C" w:rsidRDefault="00AA45CB" w:rsidP="009C1BF4">
            <w:r w:rsidRPr="0078442C">
              <w:t xml:space="preserve">  </w:t>
            </w:r>
          </w:p>
          <w:p w14:paraId="0F40B730" w14:textId="77777777" w:rsidR="00AA45CB" w:rsidRPr="0078442C" w:rsidRDefault="00AA45CB" w:rsidP="009C1BF4">
            <w:r w:rsidRPr="0078442C">
              <w:t>15,5%</w:t>
            </w:r>
          </w:p>
        </w:tc>
        <w:tc>
          <w:tcPr>
            <w:tcW w:w="0" w:type="auto"/>
            <w:vAlign w:val="center"/>
          </w:tcPr>
          <w:p w14:paraId="40C06CBA" w14:textId="77777777" w:rsidR="00AA45CB" w:rsidRPr="0078442C" w:rsidRDefault="00AA45CB" w:rsidP="009C1BF4">
            <w:r w:rsidRPr="0078442C">
              <w:t xml:space="preserve">  </w:t>
            </w:r>
          </w:p>
          <w:p w14:paraId="3117EF91" w14:textId="77777777" w:rsidR="00AA45CB" w:rsidRPr="0078442C" w:rsidRDefault="00AA45CB" w:rsidP="009C1BF4">
            <w:r w:rsidRPr="0078442C">
              <w:t>MONY</w:t>
            </w:r>
          </w:p>
        </w:tc>
      </w:tr>
      <w:tr w:rsidR="00AA45CB" w:rsidRPr="0078442C" w14:paraId="5C31EC16" w14:textId="77777777" w:rsidTr="009C1BF4">
        <w:trPr>
          <w:tblCellSpacing w:w="0" w:type="dxa"/>
        </w:trPr>
        <w:tc>
          <w:tcPr>
            <w:tcW w:w="0" w:type="auto"/>
            <w:vAlign w:val="center"/>
          </w:tcPr>
          <w:p w14:paraId="1EB57DD9" w14:textId="77777777" w:rsidR="00AA45CB" w:rsidRPr="0078442C" w:rsidRDefault="00AA45CB" w:rsidP="009C1BF4">
            <w:r w:rsidRPr="0078442C">
              <w:t xml:space="preserve">  </w:t>
            </w:r>
          </w:p>
          <w:p w14:paraId="33A99EE9" w14:textId="77777777" w:rsidR="00AA45CB" w:rsidRPr="0078442C" w:rsidRDefault="00AA45CB" w:rsidP="009C1BF4">
            <w:r w:rsidRPr="0078442C">
              <w:t>1000 рублей</w:t>
            </w:r>
          </w:p>
        </w:tc>
        <w:tc>
          <w:tcPr>
            <w:tcW w:w="0" w:type="auto"/>
            <w:vAlign w:val="center"/>
          </w:tcPr>
          <w:p w14:paraId="0D422983" w14:textId="77777777" w:rsidR="00AA45CB" w:rsidRPr="0078442C" w:rsidRDefault="00AA45CB" w:rsidP="009C1BF4">
            <w:r w:rsidRPr="0078442C">
              <w:t xml:space="preserve">  </w:t>
            </w:r>
          </w:p>
          <w:p w14:paraId="3E3F4A66" w14:textId="77777777" w:rsidR="00AA45CB" w:rsidRPr="0078442C" w:rsidRDefault="00AA45CB" w:rsidP="009C1BF4">
            <w:r w:rsidRPr="0078442C">
              <w:t>Акции</w:t>
            </w:r>
          </w:p>
        </w:tc>
        <w:tc>
          <w:tcPr>
            <w:tcW w:w="0" w:type="auto"/>
            <w:vAlign w:val="center"/>
          </w:tcPr>
          <w:p w14:paraId="1D1613A8" w14:textId="77777777" w:rsidR="00AA45CB" w:rsidRPr="0078442C" w:rsidRDefault="00AA45CB" w:rsidP="009C1BF4">
            <w:r w:rsidRPr="0078442C">
              <w:t xml:space="preserve">  </w:t>
            </w:r>
          </w:p>
          <w:p w14:paraId="72FCDD62" w14:textId="77777777" w:rsidR="00AA45CB" w:rsidRPr="0078442C" w:rsidRDefault="00AA45CB" w:rsidP="009C1BF4">
            <w:r w:rsidRPr="0078442C">
              <w:t>По прогнозам 50%</w:t>
            </w:r>
          </w:p>
        </w:tc>
        <w:tc>
          <w:tcPr>
            <w:tcW w:w="0" w:type="auto"/>
            <w:vAlign w:val="center"/>
          </w:tcPr>
          <w:p w14:paraId="69C5F222" w14:textId="77777777" w:rsidR="00AA45CB" w:rsidRPr="0078442C" w:rsidRDefault="00AA45CB" w:rsidP="009C1BF4">
            <w:r w:rsidRPr="0078442C">
              <w:t xml:space="preserve">  </w:t>
            </w:r>
          </w:p>
          <w:p w14:paraId="69E6F42A" w14:textId="77777777" w:rsidR="00AA45CB" w:rsidRPr="0078442C" w:rsidRDefault="00AA45CB" w:rsidP="009C1BF4">
            <w:r w:rsidRPr="0078442C">
              <w:t>Три акции Сбера</w:t>
            </w:r>
          </w:p>
        </w:tc>
      </w:tr>
      <w:tr w:rsidR="00AA45CB" w:rsidRPr="0078442C" w14:paraId="0CE0738D" w14:textId="77777777" w:rsidTr="009C1BF4">
        <w:trPr>
          <w:tblCellSpacing w:w="0" w:type="dxa"/>
        </w:trPr>
        <w:tc>
          <w:tcPr>
            <w:tcW w:w="0" w:type="auto"/>
            <w:vAlign w:val="center"/>
          </w:tcPr>
          <w:p w14:paraId="023AF95D" w14:textId="77777777" w:rsidR="00AA45CB" w:rsidRPr="0078442C" w:rsidRDefault="00AA45CB" w:rsidP="009C1BF4">
            <w:r w:rsidRPr="0078442C">
              <w:t xml:space="preserve">  </w:t>
            </w:r>
          </w:p>
          <w:p w14:paraId="2B7D1172" w14:textId="77777777" w:rsidR="00AA45CB" w:rsidRPr="0078442C" w:rsidRDefault="00AA45CB" w:rsidP="009C1BF4">
            <w:r w:rsidRPr="0078442C">
              <w:t>5 000 рублей</w:t>
            </w:r>
          </w:p>
        </w:tc>
        <w:tc>
          <w:tcPr>
            <w:tcW w:w="0" w:type="auto"/>
            <w:vAlign w:val="center"/>
          </w:tcPr>
          <w:p w14:paraId="7812FFC8" w14:textId="77777777" w:rsidR="00AA45CB" w:rsidRPr="0078442C" w:rsidRDefault="00AA45CB" w:rsidP="009C1BF4">
            <w:r w:rsidRPr="0078442C">
              <w:t xml:space="preserve">  </w:t>
            </w:r>
          </w:p>
          <w:p w14:paraId="0BEB836F" w14:textId="77777777" w:rsidR="00AA45CB" w:rsidRPr="0078442C" w:rsidRDefault="00AA45CB" w:rsidP="009C1BF4">
            <w:r w:rsidRPr="0078442C">
              <w:t>Смешанный портфель</w:t>
            </w:r>
          </w:p>
        </w:tc>
        <w:tc>
          <w:tcPr>
            <w:tcW w:w="0" w:type="auto"/>
            <w:vAlign w:val="center"/>
          </w:tcPr>
          <w:p w14:paraId="651E02D4" w14:textId="77777777" w:rsidR="00AA45CB" w:rsidRPr="0078442C" w:rsidRDefault="00AA45CB" w:rsidP="009C1BF4">
            <w:r w:rsidRPr="0078442C">
              <w:t xml:space="preserve">  </w:t>
            </w:r>
          </w:p>
          <w:p w14:paraId="4B5F601F" w14:textId="77777777" w:rsidR="00AA45CB" w:rsidRPr="0078442C" w:rsidRDefault="00AA45CB" w:rsidP="009C1BF4">
            <w:r w:rsidRPr="0078442C">
              <w:t>18%</w:t>
            </w:r>
          </w:p>
        </w:tc>
        <w:tc>
          <w:tcPr>
            <w:tcW w:w="0" w:type="auto"/>
            <w:vAlign w:val="center"/>
          </w:tcPr>
          <w:p w14:paraId="24F76EB0" w14:textId="77777777" w:rsidR="00AA45CB" w:rsidRPr="0078442C" w:rsidRDefault="00AA45CB" w:rsidP="009C1BF4">
            <w:r w:rsidRPr="0078442C">
              <w:t xml:space="preserve">  </w:t>
            </w:r>
          </w:p>
          <w:p w14:paraId="435E1F38" w14:textId="77777777" w:rsidR="00AA45CB" w:rsidRPr="0078442C" w:rsidRDefault="00AA45CB" w:rsidP="009C1BF4">
            <w:r w:rsidRPr="0078442C">
              <w:t>ОФЗ + акции + фонды денежного</w:t>
            </w:r>
          </w:p>
        </w:tc>
      </w:tr>
      <w:tr w:rsidR="00AA45CB" w:rsidRPr="0078442C" w14:paraId="1BB95C25" w14:textId="77777777" w:rsidTr="009C1BF4">
        <w:trPr>
          <w:tblCellSpacing w:w="0" w:type="dxa"/>
        </w:trPr>
        <w:tc>
          <w:tcPr>
            <w:tcW w:w="0" w:type="auto"/>
            <w:vAlign w:val="center"/>
          </w:tcPr>
          <w:p w14:paraId="19BD9149" w14:textId="77777777" w:rsidR="00AA45CB" w:rsidRPr="0078442C" w:rsidRDefault="00AA45CB" w:rsidP="009C1BF4">
            <w:r w:rsidRPr="0078442C">
              <w:t xml:space="preserve">  </w:t>
            </w:r>
          </w:p>
          <w:p w14:paraId="187B65AE" w14:textId="77777777" w:rsidR="00AA45CB" w:rsidRPr="0078442C" w:rsidRDefault="00AA45CB" w:rsidP="009C1BF4">
            <w:r w:rsidRPr="0078442C">
              <w:t>10 000 рублей</w:t>
            </w:r>
          </w:p>
        </w:tc>
        <w:tc>
          <w:tcPr>
            <w:tcW w:w="0" w:type="auto"/>
            <w:vAlign w:val="center"/>
          </w:tcPr>
          <w:p w14:paraId="50F8749D" w14:textId="77777777" w:rsidR="00AA45CB" w:rsidRPr="0078442C" w:rsidRDefault="00AA45CB" w:rsidP="009C1BF4">
            <w:r w:rsidRPr="0078442C">
              <w:t xml:space="preserve">  </w:t>
            </w:r>
          </w:p>
          <w:p w14:paraId="669E91E9" w14:textId="77777777" w:rsidR="00AA45CB" w:rsidRPr="0078442C" w:rsidRDefault="00AA45CB" w:rsidP="009C1BF4">
            <w:r w:rsidRPr="0078442C">
              <w:t>Портфель диверсифицированный</w:t>
            </w:r>
          </w:p>
        </w:tc>
        <w:tc>
          <w:tcPr>
            <w:tcW w:w="0" w:type="auto"/>
            <w:vAlign w:val="center"/>
          </w:tcPr>
          <w:p w14:paraId="6C50808B" w14:textId="77777777" w:rsidR="00AA45CB" w:rsidRPr="0078442C" w:rsidRDefault="00AA45CB" w:rsidP="009C1BF4">
            <w:r w:rsidRPr="0078442C">
              <w:t xml:space="preserve">  </w:t>
            </w:r>
          </w:p>
          <w:p w14:paraId="676039B9" w14:textId="77777777" w:rsidR="00AA45CB" w:rsidRPr="0078442C" w:rsidRDefault="00AA45CB" w:rsidP="009C1BF4">
            <w:r w:rsidRPr="0078442C">
              <w:t>18%</w:t>
            </w:r>
          </w:p>
        </w:tc>
        <w:tc>
          <w:tcPr>
            <w:tcW w:w="0" w:type="auto"/>
            <w:vAlign w:val="center"/>
          </w:tcPr>
          <w:p w14:paraId="71935754" w14:textId="77777777" w:rsidR="00AA45CB" w:rsidRPr="0078442C" w:rsidRDefault="00AA45CB" w:rsidP="009C1BF4">
            <w:r w:rsidRPr="0078442C">
              <w:t xml:space="preserve">  </w:t>
            </w:r>
          </w:p>
          <w:p w14:paraId="3C8A2BA6" w14:textId="77777777" w:rsidR="00AA45CB" w:rsidRPr="0078442C" w:rsidRDefault="00AA45CB" w:rsidP="009C1BF4">
            <w:r w:rsidRPr="0078442C">
              <w:t>ОФЗ + акции + фонды денежного + з фьючерсы на золото</w:t>
            </w:r>
          </w:p>
        </w:tc>
      </w:tr>
    </w:tbl>
    <w:p w14:paraId="3110ACF1" w14:textId="77777777" w:rsidR="00AA45CB" w:rsidRPr="0078442C" w:rsidRDefault="00AA45CB" w:rsidP="00AA45CB">
      <w:r w:rsidRPr="0078442C">
        <w:t>Можно ли начать с 1 рубля? Да, и вот как</w:t>
      </w:r>
    </w:p>
    <w:p w14:paraId="67C7678D" w14:textId="77777777" w:rsidR="00AA45CB" w:rsidRPr="0078442C" w:rsidRDefault="00AA45CB" w:rsidP="00AA45CB">
      <w:r w:rsidRPr="0078442C">
        <w:t>При желании начать инвестировать можно даже с одного рубля. Эксперт Лариса Арбатова подробно рассказывает, как именно это можно сделать.</w:t>
      </w:r>
    </w:p>
    <w:p w14:paraId="67DC696E" w14:textId="77777777" w:rsidR="00AA45CB" w:rsidRPr="0078442C" w:rsidRDefault="00AA45CB" w:rsidP="00AA45CB">
      <w:r>
        <w:t>«</w:t>
      </w:r>
      <w:r w:rsidRPr="0078442C">
        <w:t>Если посмотреть итоги торгов на Московской бирже, можно найти акции, минимальная сумма для покупки которых менее 1 рубля. Важный момент: на бирже все инструменты торгуются лотами. По этой причине не всегда если вы видите акцию стоимостью меньше копейки, ее можно будет купить на этот объем.</w:t>
      </w:r>
    </w:p>
    <w:p w14:paraId="0DC59FAB" w14:textId="77777777" w:rsidR="00AA45CB" w:rsidRPr="0078442C" w:rsidRDefault="00AA45CB" w:rsidP="00AA45CB">
      <w:r w:rsidRPr="0078442C">
        <w:t>В дополнение к этому, можно покупать дробные части ПИФ, торгующихся на бирже, стоимость которых также может быть менее 1 рубля (при условии, что УК не ограничила минимальный объем для покупки)</w:t>
      </w:r>
      <w:r>
        <w:t>»</w:t>
      </w:r>
      <w:r w:rsidRPr="0078442C">
        <w:t>.</w:t>
      </w:r>
    </w:p>
    <w:tbl>
      <w:tblPr>
        <w:tblW w:w="9000" w:type="dxa"/>
        <w:tblCellSpacing w:w="0" w:type="dxa"/>
        <w:tblCellMar>
          <w:left w:w="0" w:type="dxa"/>
          <w:right w:w="0" w:type="dxa"/>
        </w:tblCellMar>
        <w:tblLook w:val="04A0" w:firstRow="1" w:lastRow="0" w:firstColumn="1" w:lastColumn="0" w:noHBand="0" w:noVBand="1"/>
      </w:tblPr>
      <w:tblGrid>
        <w:gridCol w:w="1977"/>
        <w:gridCol w:w="2481"/>
        <w:gridCol w:w="598"/>
        <w:gridCol w:w="3944"/>
      </w:tblGrid>
      <w:tr w:rsidR="00AA45CB" w:rsidRPr="0078442C" w14:paraId="55D3AB06" w14:textId="77777777" w:rsidTr="009C1BF4">
        <w:trPr>
          <w:tblCellSpacing w:w="0" w:type="dxa"/>
        </w:trPr>
        <w:tc>
          <w:tcPr>
            <w:tcW w:w="0" w:type="auto"/>
            <w:vAlign w:val="center"/>
          </w:tcPr>
          <w:p w14:paraId="718B1C83" w14:textId="77777777" w:rsidR="00AA45CB" w:rsidRPr="0078442C" w:rsidRDefault="00AA45CB" w:rsidP="009C1BF4">
            <w:r w:rsidRPr="0078442C">
              <w:t xml:space="preserve">  </w:t>
            </w:r>
          </w:p>
          <w:p w14:paraId="00D1D30B" w14:textId="77777777" w:rsidR="00AA45CB" w:rsidRPr="0078442C" w:rsidRDefault="00AA45CB" w:rsidP="009C1BF4">
            <w:r w:rsidRPr="0078442C">
              <w:t>Инструмент</w:t>
            </w:r>
          </w:p>
        </w:tc>
        <w:tc>
          <w:tcPr>
            <w:tcW w:w="0" w:type="auto"/>
            <w:vAlign w:val="center"/>
          </w:tcPr>
          <w:p w14:paraId="0C99ED72" w14:textId="77777777" w:rsidR="00AA45CB" w:rsidRPr="0078442C" w:rsidRDefault="00AA45CB" w:rsidP="009C1BF4">
            <w:r w:rsidRPr="0078442C">
              <w:t xml:space="preserve">  </w:t>
            </w:r>
          </w:p>
          <w:p w14:paraId="0836D47C" w14:textId="77777777" w:rsidR="00AA45CB" w:rsidRPr="0078442C" w:rsidRDefault="00AA45CB" w:rsidP="009C1BF4">
            <w:r w:rsidRPr="0078442C">
              <w:t>Цена 1 ЦБ, руб.</w:t>
            </w:r>
          </w:p>
        </w:tc>
        <w:tc>
          <w:tcPr>
            <w:tcW w:w="0" w:type="auto"/>
            <w:vAlign w:val="center"/>
          </w:tcPr>
          <w:p w14:paraId="3A823C27" w14:textId="77777777" w:rsidR="00AA45CB" w:rsidRPr="0078442C" w:rsidRDefault="00AA45CB" w:rsidP="009C1BF4">
            <w:r w:rsidRPr="0078442C">
              <w:t xml:space="preserve">  </w:t>
            </w:r>
          </w:p>
          <w:p w14:paraId="314A6E9C" w14:textId="77777777" w:rsidR="00AA45CB" w:rsidRPr="0078442C" w:rsidRDefault="00AA45CB" w:rsidP="009C1BF4">
            <w:r w:rsidRPr="0078442C">
              <w:t>Лот</w:t>
            </w:r>
          </w:p>
        </w:tc>
        <w:tc>
          <w:tcPr>
            <w:tcW w:w="0" w:type="auto"/>
            <w:vAlign w:val="center"/>
          </w:tcPr>
          <w:p w14:paraId="0F822EF1" w14:textId="77777777" w:rsidR="00AA45CB" w:rsidRPr="0078442C" w:rsidRDefault="00AA45CB" w:rsidP="009C1BF4">
            <w:r w:rsidRPr="0078442C">
              <w:t xml:space="preserve">  </w:t>
            </w:r>
          </w:p>
          <w:p w14:paraId="104F85FB" w14:textId="77777777" w:rsidR="00AA45CB" w:rsidRPr="0078442C" w:rsidRDefault="00AA45CB" w:rsidP="009C1BF4">
            <w:r w:rsidRPr="0078442C">
              <w:t>Мин. сумма для покупки</w:t>
            </w:r>
          </w:p>
        </w:tc>
      </w:tr>
      <w:tr w:rsidR="00AA45CB" w:rsidRPr="0078442C" w14:paraId="1612C3D4" w14:textId="77777777" w:rsidTr="009C1BF4">
        <w:trPr>
          <w:tblCellSpacing w:w="0" w:type="dxa"/>
        </w:trPr>
        <w:tc>
          <w:tcPr>
            <w:tcW w:w="0" w:type="auto"/>
            <w:vAlign w:val="center"/>
          </w:tcPr>
          <w:p w14:paraId="3454F1E7" w14:textId="77777777" w:rsidR="00AA45CB" w:rsidRPr="0078442C" w:rsidRDefault="00AA45CB" w:rsidP="009C1BF4">
            <w:r w:rsidRPr="0078442C">
              <w:t xml:space="preserve">  </w:t>
            </w:r>
          </w:p>
          <w:p w14:paraId="39D0F3E6" w14:textId="77777777" w:rsidR="00AA45CB" w:rsidRPr="0078442C" w:rsidRDefault="00AA45CB" w:rsidP="009C1BF4">
            <w:r w:rsidRPr="0078442C">
              <w:t>ГИТ ао</w:t>
            </w:r>
          </w:p>
        </w:tc>
        <w:tc>
          <w:tcPr>
            <w:tcW w:w="0" w:type="auto"/>
            <w:vAlign w:val="center"/>
          </w:tcPr>
          <w:p w14:paraId="20299540" w14:textId="77777777" w:rsidR="00AA45CB" w:rsidRPr="0078442C" w:rsidRDefault="00AA45CB" w:rsidP="009C1BF4">
            <w:r w:rsidRPr="0078442C">
              <w:t xml:space="preserve">  </w:t>
            </w:r>
          </w:p>
          <w:p w14:paraId="764F71CB" w14:textId="77777777" w:rsidR="00AA45CB" w:rsidRPr="0078442C" w:rsidRDefault="00AA45CB" w:rsidP="009C1BF4">
            <w:r w:rsidRPr="0078442C">
              <w:t>0,0932</w:t>
            </w:r>
          </w:p>
        </w:tc>
        <w:tc>
          <w:tcPr>
            <w:tcW w:w="0" w:type="auto"/>
            <w:vAlign w:val="center"/>
          </w:tcPr>
          <w:p w14:paraId="60CD65C4" w14:textId="77777777" w:rsidR="00AA45CB" w:rsidRPr="0078442C" w:rsidRDefault="00AA45CB" w:rsidP="009C1BF4">
            <w:r w:rsidRPr="0078442C">
              <w:t xml:space="preserve">  </w:t>
            </w:r>
          </w:p>
          <w:p w14:paraId="42C5F522" w14:textId="77777777" w:rsidR="00AA45CB" w:rsidRPr="0078442C" w:rsidRDefault="00AA45CB" w:rsidP="009C1BF4">
            <w:r w:rsidRPr="0078442C">
              <w:t>1</w:t>
            </w:r>
          </w:p>
        </w:tc>
        <w:tc>
          <w:tcPr>
            <w:tcW w:w="0" w:type="auto"/>
            <w:vAlign w:val="center"/>
          </w:tcPr>
          <w:p w14:paraId="3F59E687" w14:textId="77777777" w:rsidR="00AA45CB" w:rsidRPr="0078442C" w:rsidRDefault="00AA45CB" w:rsidP="009C1BF4">
            <w:r w:rsidRPr="0078442C">
              <w:t xml:space="preserve">  </w:t>
            </w:r>
          </w:p>
          <w:p w14:paraId="76EDA653" w14:textId="77777777" w:rsidR="00AA45CB" w:rsidRPr="0078442C" w:rsidRDefault="00AA45CB" w:rsidP="009C1BF4">
            <w:r w:rsidRPr="0078442C">
              <w:t>0,0932</w:t>
            </w:r>
          </w:p>
        </w:tc>
      </w:tr>
      <w:tr w:rsidR="00AA45CB" w:rsidRPr="0078442C" w14:paraId="79A5CC0F" w14:textId="77777777" w:rsidTr="009C1BF4">
        <w:trPr>
          <w:tblCellSpacing w:w="0" w:type="dxa"/>
        </w:trPr>
        <w:tc>
          <w:tcPr>
            <w:tcW w:w="0" w:type="auto"/>
            <w:vAlign w:val="center"/>
          </w:tcPr>
          <w:p w14:paraId="68EF514A" w14:textId="77777777" w:rsidR="00AA45CB" w:rsidRPr="0078442C" w:rsidRDefault="00AA45CB" w:rsidP="009C1BF4">
            <w:r w:rsidRPr="0078442C">
              <w:t xml:space="preserve">  </w:t>
            </w:r>
          </w:p>
          <w:p w14:paraId="400E6357" w14:textId="77777777" w:rsidR="00AA45CB" w:rsidRPr="0078442C" w:rsidRDefault="00AA45CB" w:rsidP="009C1BF4">
            <w:r w:rsidRPr="0078442C">
              <w:t>FXRW ETF</w:t>
            </w:r>
          </w:p>
        </w:tc>
        <w:tc>
          <w:tcPr>
            <w:tcW w:w="0" w:type="auto"/>
            <w:vAlign w:val="center"/>
          </w:tcPr>
          <w:p w14:paraId="0305EA2F" w14:textId="77777777" w:rsidR="00AA45CB" w:rsidRPr="0078442C" w:rsidRDefault="00AA45CB" w:rsidP="009C1BF4">
            <w:r w:rsidRPr="0078442C">
              <w:t xml:space="preserve">  </w:t>
            </w:r>
          </w:p>
          <w:p w14:paraId="14F5BDEE" w14:textId="77777777" w:rsidR="00AA45CB" w:rsidRPr="0078442C" w:rsidRDefault="00AA45CB" w:rsidP="009C1BF4">
            <w:r w:rsidRPr="0078442C">
              <w:t>0,1161</w:t>
            </w:r>
          </w:p>
        </w:tc>
        <w:tc>
          <w:tcPr>
            <w:tcW w:w="0" w:type="auto"/>
            <w:vAlign w:val="center"/>
          </w:tcPr>
          <w:p w14:paraId="3284176D" w14:textId="77777777" w:rsidR="00AA45CB" w:rsidRPr="0078442C" w:rsidRDefault="00AA45CB" w:rsidP="009C1BF4">
            <w:r w:rsidRPr="0078442C">
              <w:t xml:space="preserve">  </w:t>
            </w:r>
          </w:p>
          <w:p w14:paraId="1083716A" w14:textId="77777777" w:rsidR="00AA45CB" w:rsidRPr="0078442C" w:rsidRDefault="00AA45CB" w:rsidP="009C1BF4">
            <w:r w:rsidRPr="0078442C">
              <w:t>1</w:t>
            </w:r>
          </w:p>
        </w:tc>
        <w:tc>
          <w:tcPr>
            <w:tcW w:w="0" w:type="auto"/>
            <w:vAlign w:val="center"/>
          </w:tcPr>
          <w:p w14:paraId="1DA2A78E" w14:textId="77777777" w:rsidR="00AA45CB" w:rsidRPr="0078442C" w:rsidRDefault="00AA45CB" w:rsidP="009C1BF4">
            <w:r w:rsidRPr="0078442C">
              <w:t xml:space="preserve">  </w:t>
            </w:r>
          </w:p>
          <w:p w14:paraId="0402C755" w14:textId="77777777" w:rsidR="00AA45CB" w:rsidRPr="0078442C" w:rsidRDefault="00AA45CB" w:rsidP="009C1BF4">
            <w:r w:rsidRPr="0078442C">
              <w:t>0,1161</w:t>
            </w:r>
          </w:p>
        </w:tc>
      </w:tr>
      <w:tr w:rsidR="00AA45CB" w:rsidRPr="0078442C" w14:paraId="5D914374" w14:textId="77777777" w:rsidTr="009C1BF4">
        <w:trPr>
          <w:tblCellSpacing w:w="0" w:type="dxa"/>
        </w:trPr>
        <w:tc>
          <w:tcPr>
            <w:tcW w:w="0" w:type="auto"/>
            <w:vAlign w:val="center"/>
          </w:tcPr>
          <w:p w14:paraId="689266E3" w14:textId="77777777" w:rsidR="00AA45CB" w:rsidRPr="0078442C" w:rsidRDefault="00AA45CB" w:rsidP="009C1BF4">
            <w:r w:rsidRPr="0078442C">
              <w:t xml:space="preserve">  </w:t>
            </w:r>
          </w:p>
          <w:p w14:paraId="53821404" w14:textId="77777777" w:rsidR="00AA45CB" w:rsidRPr="0078442C" w:rsidRDefault="00AA45CB" w:rsidP="009C1BF4">
            <w:r w:rsidRPr="0078442C">
              <w:t>FXWO ETF</w:t>
            </w:r>
          </w:p>
        </w:tc>
        <w:tc>
          <w:tcPr>
            <w:tcW w:w="0" w:type="auto"/>
            <w:vAlign w:val="center"/>
          </w:tcPr>
          <w:p w14:paraId="4046B977" w14:textId="77777777" w:rsidR="00AA45CB" w:rsidRPr="0078442C" w:rsidRDefault="00AA45CB" w:rsidP="009C1BF4">
            <w:r w:rsidRPr="0078442C">
              <w:t xml:space="preserve">  </w:t>
            </w:r>
          </w:p>
          <w:p w14:paraId="7445E62A" w14:textId="77777777" w:rsidR="00AA45CB" w:rsidRPr="0078442C" w:rsidRDefault="00AA45CB" w:rsidP="009C1BF4">
            <w:r w:rsidRPr="0078442C">
              <w:t>0,357</w:t>
            </w:r>
          </w:p>
        </w:tc>
        <w:tc>
          <w:tcPr>
            <w:tcW w:w="0" w:type="auto"/>
            <w:vAlign w:val="center"/>
          </w:tcPr>
          <w:p w14:paraId="389BD497" w14:textId="77777777" w:rsidR="00AA45CB" w:rsidRPr="0078442C" w:rsidRDefault="00AA45CB" w:rsidP="009C1BF4">
            <w:r w:rsidRPr="0078442C">
              <w:t xml:space="preserve">  </w:t>
            </w:r>
          </w:p>
          <w:p w14:paraId="4D377E18" w14:textId="77777777" w:rsidR="00AA45CB" w:rsidRPr="0078442C" w:rsidRDefault="00AA45CB" w:rsidP="009C1BF4">
            <w:r w:rsidRPr="0078442C">
              <w:t>1</w:t>
            </w:r>
          </w:p>
        </w:tc>
        <w:tc>
          <w:tcPr>
            <w:tcW w:w="0" w:type="auto"/>
            <w:vAlign w:val="center"/>
          </w:tcPr>
          <w:p w14:paraId="64ED455E" w14:textId="77777777" w:rsidR="00AA45CB" w:rsidRPr="0078442C" w:rsidRDefault="00AA45CB" w:rsidP="009C1BF4">
            <w:r w:rsidRPr="0078442C">
              <w:t xml:space="preserve">  </w:t>
            </w:r>
          </w:p>
          <w:p w14:paraId="7D8B2181" w14:textId="77777777" w:rsidR="00AA45CB" w:rsidRPr="0078442C" w:rsidRDefault="00AA45CB" w:rsidP="009C1BF4">
            <w:r w:rsidRPr="0078442C">
              <w:t>0,357</w:t>
            </w:r>
          </w:p>
        </w:tc>
      </w:tr>
      <w:tr w:rsidR="00AA45CB" w:rsidRPr="0078442C" w14:paraId="32DBBE46" w14:textId="77777777" w:rsidTr="009C1BF4">
        <w:trPr>
          <w:tblCellSpacing w:w="0" w:type="dxa"/>
        </w:trPr>
        <w:tc>
          <w:tcPr>
            <w:tcW w:w="0" w:type="auto"/>
            <w:vAlign w:val="center"/>
          </w:tcPr>
          <w:p w14:paraId="28D5A111" w14:textId="77777777" w:rsidR="00AA45CB" w:rsidRPr="0078442C" w:rsidRDefault="00AA45CB" w:rsidP="009C1BF4">
            <w:r w:rsidRPr="0078442C">
              <w:t xml:space="preserve">  </w:t>
            </w:r>
          </w:p>
          <w:p w14:paraId="2690E08B" w14:textId="77777777" w:rsidR="00AA45CB" w:rsidRPr="0078442C" w:rsidRDefault="00AA45CB" w:rsidP="009C1BF4">
            <w:r w:rsidRPr="0078442C">
              <w:lastRenderedPageBreak/>
              <w:t>Цэнергхолд</w:t>
            </w:r>
          </w:p>
        </w:tc>
        <w:tc>
          <w:tcPr>
            <w:tcW w:w="0" w:type="auto"/>
            <w:vAlign w:val="center"/>
          </w:tcPr>
          <w:p w14:paraId="1F030665" w14:textId="77777777" w:rsidR="00AA45CB" w:rsidRPr="0078442C" w:rsidRDefault="00AA45CB" w:rsidP="009C1BF4">
            <w:r w:rsidRPr="0078442C">
              <w:lastRenderedPageBreak/>
              <w:t xml:space="preserve">  </w:t>
            </w:r>
          </w:p>
          <w:p w14:paraId="5219189F" w14:textId="77777777" w:rsidR="00AA45CB" w:rsidRPr="0078442C" w:rsidRDefault="00AA45CB" w:rsidP="009C1BF4">
            <w:r w:rsidRPr="0078442C">
              <w:lastRenderedPageBreak/>
              <w:t>0,3956</w:t>
            </w:r>
          </w:p>
        </w:tc>
        <w:tc>
          <w:tcPr>
            <w:tcW w:w="0" w:type="auto"/>
            <w:vAlign w:val="center"/>
          </w:tcPr>
          <w:p w14:paraId="27D273FD" w14:textId="77777777" w:rsidR="00AA45CB" w:rsidRPr="0078442C" w:rsidRDefault="00AA45CB" w:rsidP="009C1BF4">
            <w:r w:rsidRPr="0078442C">
              <w:lastRenderedPageBreak/>
              <w:t xml:space="preserve">  </w:t>
            </w:r>
          </w:p>
          <w:p w14:paraId="4FB87DC9" w14:textId="77777777" w:rsidR="00AA45CB" w:rsidRPr="0078442C" w:rsidRDefault="00AA45CB" w:rsidP="009C1BF4">
            <w:r w:rsidRPr="0078442C">
              <w:lastRenderedPageBreak/>
              <w:t>1</w:t>
            </w:r>
          </w:p>
        </w:tc>
        <w:tc>
          <w:tcPr>
            <w:tcW w:w="0" w:type="auto"/>
            <w:vAlign w:val="center"/>
          </w:tcPr>
          <w:p w14:paraId="73BE6FCB" w14:textId="77777777" w:rsidR="00AA45CB" w:rsidRPr="0078442C" w:rsidRDefault="00AA45CB" w:rsidP="009C1BF4">
            <w:r w:rsidRPr="0078442C">
              <w:lastRenderedPageBreak/>
              <w:t xml:space="preserve">  </w:t>
            </w:r>
          </w:p>
          <w:p w14:paraId="6BD3AE89" w14:textId="77777777" w:rsidR="00AA45CB" w:rsidRPr="0078442C" w:rsidRDefault="00AA45CB" w:rsidP="009C1BF4">
            <w:r w:rsidRPr="0078442C">
              <w:lastRenderedPageBreak/>
              <w:t>0,3956</w:t>
            </w:r>
          </w:p>
        </w:tc>
      </w:tr>
      <w:tr w:rsidR="00AA45CB" w:rsidRPr="0078442C" w14:paraId="3975126C" w14:textId="77777777" w:rsidTr="009C1BF4">
        <w:trPr>
          <w:tblCellSpacing w:w="0" w:type="dxa"/>
        </w:trPr>
        <w:tc>
          <w:tcPr>
            <w:tcW w:w="0" w:type="auto"/>
            <w:vAlign w:val="center"/>
          </w:tcPr>
          <w:p w14:paraId="331F4AB0" w14:textId="77777777" w:rsidR="00AA45CB" w:rsidRPr="0078442C" w:rsidRDefault="00AA45CB" w:rsidP="009C1BF4">
            <w:r w:rsidRPr="0078442C">
              <w:t xml:space="preserve">  </w:t>
            </w:r>
          </w:p>
          <w:p w14:paraId="528111CF" w14:textId="77777777" w:rsidR="00AA45CB" w:rsidRPr="0078442C" w:rsidRDefault="00AA45CB" w:rsidP="009C1BF4">
            <w:r w:rsidRPr="0078442C">
              <w:t>ЦенЭнерхол</w:t>
            </w:r>
          </w:p>
        </w:tc>
        <w:tc>
          <w:tcPr>
            <w:tcW w:w="0" w:type="auto"/>
            <w:vAlign w:val="center"/>
          </w:tcPr>
          <w:p w14:paraId="3C95242A" w14:textId="77777777" w:rsidR="00AA45CB" w:rsidRPr="0078442C" w:rsidRDefault="00AA45CB" w:rsidP="009C1BF4">
            <w:r w:rsidRPr="0078442C">
              <w:t xml:space="preserve">  </w:t>
            </w:r>
          </w:p>
          <w:p w14:paraId="409943A9" w14:textId="77777777" w:rsidR="00AA45CB" w:rsidRPr="0078442C" w:rsidRDefault="00AA45CB" w:rsidP="009C1BF4">
            <w:r w:rsidRPr="0078442C">
              <w:t>0,3989</w:t>
            </w:r>
          </w:p>
        </w:tc>
        <w:tc>
          <w:tcPr>
            <w:tcW w:w="0" w:type="auto"/>
            <w:vAlign w:val="center"/>
          </w:tcPr>
          <w:p w14:paraId="52C59385" w14:textId="77777777" w:rsidR="00AA45CB" w:rsidRPr="0078442C" w:rsidRDefault="00AA45CB" w:rsidP="009C1BF4">
            <w:r w:rsidRPr="0078442C">
              <w:t xml:space="preserve">  </w:t>
            </w:r>
          </w:p>
          <w:p w14:paraId="00B92917" w14:textId="77777777" w:rsidR="00AA45CB" w:rsidRPr="0078442C" w:rsidRDefault="00AA45CB" w:rsidP="009C1BF4">
            <w:r w:rsidRPr="0078442C">
              <w:t>1</w:t>
            </w:r>
          </w:p>
        </w:tc>
        <w:tc>
          <w:tcPr>
            <w:tcW w:w="0" w:type="auto"/>
            <w:vAlign w:val="center"/>
          </w:tcPr>
          <w:p w14:paraId="5A6A0DAD" w14:textId="77777777" w:rsidR="00AA45CB" w:rsidRPr="0078442C" w:rsidRDefault="00AA45CB" w:rsidP="009C1BF4">
            <w:r w:rsidRPr="0078442C">
              <w:t xml:space="preserve">  </w:t>
            </w:r>
          </w:p>
          <w:p w14:paraId="319B9A24" w14:textId="77777777" w:rsidR="00AA45CB" w:rsidRPr="0078442C" w:rsidRDefault="00AA45CB" w:rsidP="009C1BF4">
            <w:r w:rsidRPr="0078442C">
              <w:t>0,3989</w:t>
            </w:r>
          </w:p>
        </w:tc>
      </w:tr>
      <w:tr w:rsidR="00AA45CB" w:rsidRPr="0078442C" w14:paraId="48D68C19" w14:textId="77777777" w:rsidTr="009C1BF4">
        <w:trPr>
          <w:tblCellSpacing w:w="0" w:type="dxa"/>
        </w:trPr>
        <w:tc>
          <w:tcPr>
            <w:tcW w:w="0" w:type="auto"/>
            <w:vAlign w:val="center"/>
          </w:tcPr>
          <w:p w14:paraId="5B508DAD" w14:textId="77777777" w:rsidR="00AA45CB" w:rsidRPr="0078442C" w:rsidRDefault="00AA45CB" w:rsidP="009C1BF4">
            <w:r w:rsidRPr="0078442C">
              <w:t xml:space="preserve">  </w:t>
            </w:r>
          </w:p>
          <w:p w14:paraId="3C581AE3" w14:textId="77777777" w:rsidR="00AA45CB" w:rsidRPr="0078442C" w:rsidRDefault="00AA45CB" w:rsidP="009C1BF4">
            <w:r w:rsidRPr="0078442C">
              <w:t>КСБ ап</w:t>
            </w:r>
          </w:p>
        </w:tc>
        <w:tc>
          <w:tcPr>
            <w:tcW w:w="0" w:type="auto"/>
            <w:vAlign w:val="center"/>
          </w:tcPr>
          <w:p w14:paraId="1B0C45AB" w14:textId="77777777" w:rsidR="00AA45CB" w:rsidRPr="0078442C" w:rsidRDefault="00AA45CB" w:rsidP="009C1BF4">
            <w:r w:rsidRPr="0078442C">
              <w:t xml:space="preserve">  </w:t>
            </w:r>
          </w:p>
          <w:p w14:paraId="40D9645F" w14:textId="77777777" w:rsidR="00AA45CB" w:rsidRPr="0078442C" w:rsidRDefault="00AA45CB" w:rsidP="009C1BF4">
            <w:r w:rsidRPr="0078442C">
              <w:t>0,424</w:t>
            </w:r>
          </w:p>
        </w:tc>
        <w:tc>
          <w:tcPr>
            <w:tcW w:w="0" w:type="auto"/>
            <w:vAlign w:val="center"/>
          </w:tcPr>
          <w:p w14:paraId="6EEC73A4" w14:textId="77777777" w:rsidR="00AA45CB" w:rsidRPr="0078442C" w:rsidRDefault="00AA45CB" w:rsidP="009C1BF4">
            <w:r w:rsidRPr="0078442C">
              <w:t xml:space="preserve">  </w:t>
            </w:r>
          </w:p>
          <w:p w14:paraId="001D4056" w14:textId="77777777" w:rsidR="00AA45CB" w:rsidRPr="0078442C" w:rsidRDefault="00AA45CB" w:rsidP="009C1BF4">
            <w:r w:rsidRPr="0078442C">
              <w:t>1</w:t>
            </w:r>
          </w:p>
        </w:tc>
        <w:tc>
          <w:tcPr>
            <w:tcW w:w="0" w:type="auto"/>
            <w:vAlign w:val="center"/>
          </w:tcPr>
          <w:p w14:paraId="7D39CA20" w14:textId="77777777" w:rsidR="00AA45CB" w:rsidRPr="0078442C" w:rsidRDefault="00AA45CB" w:rsidP="009C1BF4">
            <w:r w:rsidRPr="0078442C">
              <w:t xml:space="preserve">  </w:t>
            </w:r>
          </w:p>
          <w:p w14:paraId="2D0C383F" w14:textId="77777777" w:rsidR="00AA45CB" w:rsidRPr="0078442C" w:rsidRDefault="00AA45CB" w:rsidP="009C1BF4">
            <w:r w:rsidRPr="0078442C">
              <w:t>0,424</w:t>
            </w:r>
          </w:p>
        </w:tc>
      </w:tr>
      <w:tr w:rsidR="00AA45CB" w:rsidRPr="0078442C" w14:paraId="668987BC" w14:textId="77777777" w:rsidTr="009C1BF4">
        <w:trPr>
          <w:tblCellSpacing w:w="0" w:type="dxa"/>
        </w:trPr>
        <w:tc>
          <w:tcPr>
            <w:tcW w:w="0" w:type="auto"/>
            <w:vAlign w:val="center"/>
          </w:tcPr>
          <w:p w14:paraId="69C9724C" w14:textId="77777777" w:rsidR="00AA45CB" w:rsidRPr="0078442C" w:rsidRDefault="00AA45CB" w:rsidP="009C1BF4">
            <w:r w:rsidRPr="0078442C">
              <w:t xml:space="preserve">  </w:t>
            </w:r>
          </w:p>
          <w:p w14:paraId="7032B7EE" w14:textId="77777777" w:rsidR="00AA45CB" w:rsidRPr="0078442C" w:rsidRDefault="00AA45CB" w:rsidP="009C1BF4">
            <w:r w:rsidRPr="0078442C">
              <w:t>Комиэнер-п</w:t>
            </w:r>
          </w:p>
        </w:tc>
        <w:tc>
          <w:tcPr>
            <w:tcW w:w="0" w:type="auto"/>
            <w:vAlign w:val="center"/>
          </w:tcPr>
          <w:p w14:paraId="64C71BFF" w14:textId="77777777" w:rsidR="00AA45CB" w:rsidRPr="0078442C" w:rsidRDefault="00AA45CB" w:rsidP="009C1BF4">
            <w:r w:rsidRPr="0078442C">
              <w:t xml:space="preserve">  </w:t>
            </w:r>
          </w:p>
          <w:p w14:paraId="4589ED43" w14:textId="77777777" w:rsidR="00AA45CB" w:rsidRPr="0078442C" w:rsidRDefault="00AA45CB" w:rsidP="009C1BF4">
            <w:r w:rsidRPr="0078442C">
              <w:t>0,45005</w:t>
            </w:r>
          </w:p>
        </w:tc>
        <w:tc>
          <w:tcPr>
            <w:tcW w:w="0" w:type="auto"/>
            <w:vAlign w:val="center"/>
          </w:tcPr>
          <w:p w14:paraId="57600532" w14:textId="77777777" w:rsidR="00AA45CB" w:rsidRPr="0078442C" w:rsidRDefault="00AA45CB" w:rsidP="009C1BF4">
            <w:r w:rsidRPr="0078442C">
              <w:t xml:space="preserve">  </w:t>
            </w:r>
          </w:p>
          <w:p w14:paraId="19B4318C" w14:textId="77777777" w:rsidR="00AA45CB" w:rsidRPr="0078442C" w:rsidRDefault="00AA45CB" w:rsidP="009C1BF4">
            <w:r w:rsidRPr="0078442C">
              <w:t>1</w:t>
            </w:r>
          </w:p>
        </w:tc>
        <w:tc>
          <w:tcPr>
            <w:tcW w:w="0" w:type="auto"/>
            <w:vAlign w:val="center"/>
          </w:tcPr>
          <w:p w14:paraId="30DD8E4B" w14:textId="77777777" w:rsidR="00AA45CB" w:rsidRPr="0078442C" w:rsidRDefault="00AA45CB" w:rsidP="009C1BF4">
            <w:r w:rsidRPr="0078442C">
              <w:t xml:space="preserve">  </w:t>
            </w:r>
          </w:p>
          <w:p w14:paraId="3EA8A332" w14:textId="77777777" w:rsidR="00AA45CB" w:rsidRPr="0078442C" w:rsidRDefault="00AA45CB" w:rsidP="009C1BF4">
            <w:r w:rsidRPr="0078442C">
              <w:t>0,45005</w:t>
            </w:r>
          </w:p>
        </w:tc>
      </w:tr>
      <w:tr w:rsidR="00AA45CB" w:rsidRPr="0078442C" w14:paraId="01F5F4CB" w14:textId="77777777" w:rsidTr="009C1BF4">
        <w:trPr>
          <w:tblCellSpacing w:w="0" w:type="dxa"/>
        </w:trPr>
        <w:tc>
          <w:tcPr>
            <w:tcW w:w="0" w:type="auto"/>
            <w:vAlign w:val="center"/>
          </w:tcPr>
          <w:p w14:paraId="45291794" w14:textId="77777777" w:rsidR="00AA45CB" w:rsidRPr="0078442C" w:rsidRDefault="00AA45CB" w:rsidP="009C1BF4">
            <w:r w:rsidRPr="0078442C">
              <w:t xml:space="preserve">  </w:t>
            </w:r>
          </w:p>
          <w:p w14:paraId="547A7244" w14:textId="77777777" w:rsidR="00AA45CB" w:rsidRPr="0078442C" w:rsidRDefault="00AA45CB" w:rsidP="009C1BF4">
            <w:r w:rsidRPr="0078442C">
              <w:t>Комиэнерг</w:t>
            </w:r>
          </w:p>
        </w:tc>
        <w:tc>
          <w:tcPr>
            <w:tcW w:w="0" w:type="auto"/>
            <w:vAlign w:val="center"/>
          </w:tcPr>
          <w:p w14:paraId="787E6AF3" w14:textId="77777777" w:rsidR="00AA45CB" w:rsidRPr="0078442C" w:rsidRDefault="00AA45CB" w:rsidP="009C1BF4">
            <w:r w:rsidRPr="0078442C">
              <w:t xml:space="preserve">  </w:t>
            </w:r>
          </w:p>
          <w:p w14:paraId="24D9DAB9" w14:textId="77777777" w:rsidR="00AA45CB" w:rsidRPr="0078442C" w:rsidRDefault="00AA45CB" w:rsidP="009C1BF4">
            <w:r w:rsidRPr="0078442C">
              <w:t>0,49285</w:t>
            </w:r>
          </w:p>
        </w:tc>
        <w:tc>
          <w:tcPr>
            <w:tcW w:w="0" w:type="auto"/>
            <w:vAlign w:val="center"/>
          </w:tcPr>
          <w:p w14:paraId="54A8BB28" w14:textId="77777777" w:rsidR="00AA45CB" w:rsidRPr="0078442C" w:rsidRDefault="00AA45CB" w:rsidP="009C1BF4">
            <w:r w:rsidRPr="0078442C">
              <w:t xml:space="preserve">  </w:t>
            </w:r>
          </w:p>
          <w:p w14:paraId="6820C01A" w14:textId="77777777" w:rsidR="00AA45CB" w:rsidRPr="0078442C" w:rsidRDefault="00AA45CB" w:rsidP="009C1BF4">
            <w:r w:rsidRPr="0078442C">
              <w:t>1</w:t>
            </w:r>
          </w:p>
        </w:tc>
        <w:tc>
          <w:tcPr>
            <w:tcW w:w="0" w:type="auto"/>
            <w:vAlign w:val="center"/>
          </w:tcPr>
          <w:p w14:paraId="4B7685BA" w14:textId="77777777" w:rsidR="00AA45CB" w:rsidRPr="0078442C" w:rsidRDefault="00AA45CB" w:rsidP="009C1BF4">
            <w:r w:rsidRPr="0078442C">
              <w:t xml:space="preserve">  </w:t>
            </w:r>
          </w:p>
          <w:p w14:paraId="1CF51A12" w14:textId="77777777" w:rsidR="00AA45CB" w:rsidRPr="0078442C" w:rsidRDefault="00AA45CB" w:rsidP="009C1BF4">
            <w:r w:rsidRPr="0078442C">
              <w:t>0,49285</w:t>
            </w:r>
          </w:p>
        </w:tc>
      </w:tr>
      <w:tr w:rsidR="00AA45CB" w:rsidRPr="0078442C" w14:paraId="3178A4CF" w14:textId="77777777" w:rsidTr="009C1BF4">
        <w:trPr>
          <w:tblCellSpacing w:w="0" w:type="dxa"/>
        </w:trPr>
        <w:tc>
          <w:tcPr>
            <w:tcW w:w="0" w:type="auto"/>
            <w:vAlign w:val="center"/>
          </w:tcPr>
          <w:p w14:paraId="53BCB177" w14:textId="77777777" w:rsidR="00AA45CB" w:rsidRPr="0078442C" w:rsidRDefault="00AA45CB" w:rsidP="009C1BF4">
            <w:r w:rsidRPr="0078442C">
              <w:t xml:space="preserve">  </w:t>
            </w:r>
          </w:p>
          <w:p w14:paraId="08F0F209" w14:textId="77777777" w:rsidR="00AA45CB" w:rsidRPr="0078442C" w:rsidRDefault="00AA45CB" w:rsidP="009C1BF4">
            <w:r w:rsidRPr="0078442C">
              <w:t>КСБ ао</w:t>
            </w:r>
          </w:p>
        </w:tc>
        <w:tc>
          <w:tcPr>
            <w:tcW w:w="0" w:type="auto"/>
            <w:vAlign w:val="center"/>
          </w:tcPr>
          <w:p w14:paraId="1E81F88C" w14:textId="77777777" w:rsidR="00AA45CB" w:rsidRPr="0078442C" w:rsidRDefault="00AA45CB" w:rsidP="009C1BF4">
            <w:r w:rsidRPr="0078442C">
              <w:t xml:space="preserve">  </w:t>
            </w:r>
          </w:p>
          <w:p w14:paraId="7B28CBF4" w14:textId="77777777" w:rsidR="00AA45CB" w:rsidRPr="0078442C" w:rsidRDefault="00AA45CB" w:rsidP="009C1BF4">
            <w:r w:rsidRPr="0078442C">
              <w:t>0,5898</w:t>
            </w:r>
          </w:p>
        </w:tc>
        <w:tc>
          <w:tcPr>
            <w:tcW w:w="0" w:type="auto"/>
            <w:vAlign w:val="center"/>
          </w:tcPr>
          <w:p w14:paraId="67253936" w14:textId="77777777" w:rsidR="00AA45CB" w:rsidRPr="0078442C" w:rsidRDefault="00AA45CB" w:rsidP="009C1BF4">
            <w:r w:rsidRPr="0078442C">
              <w:t xml:space="preserve">  </w:t>
            </w:r>
          </w:p>
          <w:p w14:paraId="1A10CA46" w14:textId="77777777" w:rsidR="00AA45CB" w:rsidRPr="0078442C" w:rsidRDefault="00AA45CB" w:rsidP="009C1BF4">
            <w:r w:rsidRPr="0078442C">
              <w:t>1</w:t>
            </w:r>
          </w:p>
        </w:tc>
        <w:tc>
          <w:tcPr>
            <w:tcW w:w="0" w:type="auto"/>
            <w:vAlign w:val="center"/>
          </w:tcPr>
          <w:p w14:paraId="112CAA5C" w14:textId="77777777" w:rsidR="00AA45CB" w:rsidRPr="0078442C" w:rsidRDefault="00AA45CB" w:rsidP="009C1BF4">
            <w:r w:rsidRPr="0078442C">
              <w:t xml:space="preserve">  </w:t>
            </w:r>
          </w:p>
          <w:p w14:paraId="79905779" w14:textId="77777777" w:rsidR="00AA45CB" w:rsidRPr="0078442C" w:rsidRDefault="00AA45CB" w:rsidP="009C1BF4">
            <w:r w:rsidRPr="0078442C">
              <w:t>0,5898</w:t>
            </w:r>
          </w:p>
        </w:tc>
      </w:tr>
      <w:tr w:rsidR="00AA45CB" w:rsidRPr="0078442C" w14:paraId="47BEBF17" w14:textId="77777777" w:rsidTr="009C1BF4">
        <w:trPr>
          <w:tblCellSpacing w:w="0" w:type="dxa"/>
        </w:trPr>
        <w:tc>
          <w:tcPr>
            <w:tcW w:w="0" w:type="auto"/>
            <w:vAlign w:val="center"/>
          </w:tcPr>
          <w:p w14:paraId="7C5769BE" w14:textId="77777777" w:rsidR="00AA45CB" w:rsidRPr="0078442C" w:rsidRDefault="00AA45CB" w:rsidP="009C1BF4">
            <w:r w:rsidRPr="0078442C">
              <w:t xml:space="preserve">  </w:t>
            </w:r>
          </w:p>
          <w:p w14:paraId="4080A857" w14:textId="77777777" w:rsidR="00AA45CB" w:rsidRPr="0078442C" w:rsidRDefault="00AA45CB" w:rsidP="009C1BF4">
            <w:r w:rsidRPr="0078442C">
              <w:t>ПМП</w:t>
            </w:r>
          </w:p>
        </w:tc>
        <w:tc>
          <w:tcPr>
            <w:tcW w:w="0" w:type="auto"/>
            <w:vAlign w:val="center"/>
          </w:tcPr>
          <w:p w14:paraId="22C6F76F" w14:textId="77777777" w:rsidR="00AA45CB" w:rsidRPr="0078442C" w:rsidRDefault="00AA45CB" w:rsidP="009C1BF4">
            <w:r w:rsidRPr="0078442C">
              <w:t xml:space="preserve">  </w:t>
            </w:r>
          </w:p>
          <w:p w14:paraId="460F3165" w14:textId="77777777" w:rsidR="00AA45CB" w:rsidRPr="0078442C" w:rsidRDefault="00AA45CB" w:rsidP="009C1BF4">
            <w:r w:rsidRPr="0078442C">
              <w:t>0,7765</w:t>
            </w:r>
          </w:p>
        </w:tc>
        <w:tc>
          <w:tcPr>
            <w:tcW w:w="0" w:type="auto"/>
            <w:vAlign w:val="center"/>
          </w:tcPr>
          <w:p w14:paraId="4FE6C1E3" w14:textId="77777777" w:rsidR="00AA45CB" w:rsidRPr="0078442C" w:rsidRDefault="00AA45CB" w:rsidP="009C1BF4">
            <w:r w:rsidRPr="0078442C">
              <w:t xml:space="preserve">  </w:t>
            </w:r>
          </w:p>
          <w:p w14:paraId="62A90544" w14:textId="77777777" w:rsidR="00AA45CB" w:rsidRPr="0078442C" w:rsidRDefault="00AA45CB" w:rsidP="009C1BF4">
            <w:r w:rsidRPr="0078442C">
              <w:t>1</w:t>
            </w:r>
          </w:p>
        </w:tc>
        <w:tc>
          <w:tcPr>
            <w:tcW w:w="0" w:type="auto"/>
            <w:vAlign w:val="center"/>
          </w:tcPr>
          <w:p w14:paraId="093BFFD0" w14:textId="77777777" w:rsidR="00AA45CB" w:rsidRPr="0078442C" w:rsidRDefault="00AA45CB" w:rsidP="009C1BF4">
            <w:r w:rsidRPr="0078442C">
              <w:t xml:space="preserve">  </w:t>
            </w:r>
          </w:p>
          <w:p w14:paraId="5DD17693" w14:textId="77777777" w:rsidR="00AA45CB" w:rsidRPr="0078442C" w:rsidRDefault="00AA45CB" w:rsidP="009C1BF4">
            <w:r w:rsidRPr="0078442C">
              <w:t>0,7765</w:t>
            </w:r>
          </w:p>
        </w:tc>
      </w:tr>
    </w:tbl>
    <w:p w14:paraId="7BB5BF73" w14:textId="77777777" w:rsidR="00AA45CB" w:rsidRPr="0078442C" w:rsidRDefault="00AA45CB" w:rsidP="00AA45CB">
      <w:r w:rsidRPr="0078442C">
        <w:t>Оптимальный старт: от 10 000 до 100 000 - что купить?</w:t>
      </w:r>
    </w:p>
    <w:p w14:paraId="067EA6C7" w14:textId="77777777" w:rsidR="00AA45CB" w:rsidRPr="0078442C" w:rsidRDefault="00AA45CB" w:rsidP="00AA45CB">
      <w:r>
        <w:t>«</w:t>
      </w:r>
      <w:r w:rsidRPr="0078442C">
        <w:t>При сумме от 10 000 до 100 000 рублей уже можно составить небольшой портфель. Например, на 10 000 рублей - сочетание индекса, золота и облигаций. На 50 000 - добавить акции крупных компаний. На 100 000 - включить валютный инструмент</w:t>
      </w:r>
      <w:r>
        <w:t>»</w:t>
      </w:r>
      <w:r w:rsidRPr="0078442C">
        <w:t>, - отмечает Владислав Никонов.</w:t>
      </w:r>
    </w:p>
    <w:p w14:paraId="43D0C77B" w14:textId="77777777" w:rsidR="00AA45CB" w:rsidRPr="0078442C" w:rsidRDefault="00AA45CB" w:rsidP="00AA45CB">
      <w:r w:rsidRPr="0078442C">
        <w:t>Где лучше всего хранить деньги: советы экспертов</w:t>
      </w:r>
    </w:p>
    <w:p w14:paraId="3B819373" w14:textId="77777777" w:rsidR="00AA45CB" w:rsidRPr="0078442C" w:rsidRDefault="00AA45CB" w:rsidP="00AA45CB">
      <w:r>
        <w:t>«</w:t>
      </w:r>
      <w:r w:rsidRPr="0078442C">
        <w:t>Да, формально начать инвестировать можно хоть с рубля. Но инвестирование требует внимания и мыслительных усилий, поэтому вкладывать ради маленькой суммы нет смысла. Лучшая стратегия для новичка - сначала создать финансовую подушку в размере шести ежемесячных расходов на обычном банковском счете. Эти деньги - неприкасаемые. Все, что сверх них, можно направлять в инвестиции: суммы от 10, 50 или 100 тысяч рублей подходят идеально, - добавляет Андрей Любунь. - На 10 000 рублей нет смысла делать портфель - можно купить одну облигацию или войти в один крауд-проект. На 50 тысяч рублей можно взять два-три инструмента. На 100 тысяч - полноценный набор из пяти низкорисковых инструментов и только когда набирается капитал, можно постепенно усложнять портфель. При этом я считаю, что диверсификация более чем в 7-10 инструментов вредна: человек перестает понимать, куда он вложил деньги, и не успевает качественно следить ни за одним из инструментов</w:t>
      </w:r>
      <w:r>
        <w:t>»</w:t>
      </w:r>
      <w:r w:rsidRPr="0078442C">
        <w:t>.</w:t>
      </w:r>
    </w:p>
    <w:p w14:paraId="75026D7A" w14:textId="77777777" w:rsidR="00AA45CB" w:rsidRPr="0078442C" w:rsidRDefault="00AA45CB" w:rsidP="00AA45CB">
      <w:r w:rsidRPr="0078442C">
        <w:t>Пошаговая инструкция: как начать инвестировать с нуля (8 шагов)</w:t>
      </w:r>
    </w:p>
    <w:p w14:paraId="792EE531" w14:textId="77777777" w:rsidR="00AA45CB" w:rsidRPr="0078442C" w:rsidRDefault="00AA45CB" w:rsidP="00AA45CB">
      <w:r w:rsidRPr="0078442C">
        <w:t>Тем, кто только начинает свой путь в инвестировании, очень важно следовать инструкции и советам экспертов для того, чтобы добиться успеха и избежать наиболее распространенных ошибок.</w:t>
      </w:r>
    </w:p>
    <w:p w14:paraId="171B7D04" w14:textId="77777777" w:rsidR="00AA45CB" w:rsidRPr="0078442C" w:rsidRDefault="00AA45CB" w:rsidP="00AA45CB">
      <w:r w:rsidRPr="0078442C">
        <w:t>Шаг 1. Определите цель и срок</w:t>
      </w:r>
    </w:p>
    <w:p w14:paraId="1497D1CE" w14:textId="77777777" w:rsidR="00AA45CB" w:rsidRPr="0078442C" w:rsidRDefault="00AA45CB" w:rsidP="00AA45CB">
      <w:r w:rsidRPr="0078442C">
        <w:t xml:space="preserve">Целью принято называть тот конечный результат, которого начинающий инвестор намерен добиться при помощи своих вложений. Стартовые позиции могут отличаться в </w:t>
      </w:r>
      <w:r w:rsidRPr="0078442C">
        <w:lastRenderedPageBreak/>
        <w:t>зависимости от того, какой суммой денег располагает человек. Если она есть, цель инвестиций - грамотно вложить и в перспективе преумножить, превратив в дополнительный источник дохода. Если нет, но имеется стабильный доход, целью может быть накопление той самой крупной суммы. Например, накопить три миллиона рублей для покупки квартиры за ближайшие пять лет.</w:t>
      </w:r>
    </w:p>
    <w:p w14:paraId="1F588D07" w14:textId="77777777" w:rsidR="00AA45CB" w:rsidRPr="0078442C" w:rsidRDefault="00AA45CB" w:rsidP="00AA45CB">
      <w:r w:rsidRPr="0078442C">
        <w:t>Именно цель во многом будет определять те инвестиционные инструменты, которыми сможет воспользоваться гражданин. Не менее важный этап - поставить реалистичный срок.</w:t>
      </w:r>
    </w:p>
    <w:p w14:paraId="2326FA12" w14:textId="77777777" w:rsidR="00AA45CB" w:rsidRPr="0078442C" w:rsidRDefault="00AA45CB" w:rsidP="00AA45CB">
      <w:r w:rsidRPr="0078442C">
        <w:t>Шаг 2. Создайте финансовую подушку (3-6 месяцев расходов)</w:t>
      </w:r>
    </w:p>
    <w:p w14:paraId="295444AE" w14:textId="77777777" w:rsidR="00AA45CB" w:rsidRPr="0078442C" w:rsidRDefault="00AA45CB" w:rsidP="00AA45CB">
      <w:r w:rsidRPr="0078442C">
        <w:t>Специалисты рекомендуют приступать к инвестированию (которое практически всегда связано с определенными рисками) лишь после того, как человек сформирует для себя так называемую финансовую подушку безопасности. Под этим термином подразумеваемся денежный резерв, сумма которого составляет привычный доход гражданина за несколько месяцев. Так, к примеру, если ежемесячная зарплата будущего инвестора - 80 000 рублей, то подушка безопасности для него (на случай непредвиденных кризисов и проблем) - 240 000 рублей.</w:t>
      </w:r>
    </w:p>
    <w:p w14:paraId="20DB8D45" w14:textId="77777777" w:rsidR="00AA45CB" w:rsidRPr="0078442C" w:rsidRDefault="00AA45CB" w:rsidP="00AA45CB">
      <w:r w:rsidRPr="0078442C">
        <w:t>Шаг 3. Пройдите тест на риск-профиль</w:t>
      </w:r>
    </w:p>
    <w:p w14:paraId="21C7638A" w14:textId="77777777" w:rsidR="00AA45CB" w:rsidRPr="0078442C" w:rsidRDefault="00AA45CB" w:rsidP="00AA45CB">
      <w:r w:rsidRPr="0078442C">
        <w:t>Оценить собственные знания и осознать все риски, связанные с заключением конкретной сделки, начинающему непрофессиональному инвестору поможет специальный тест на определение риск-профиля. В зависимости от его результатов гражданину даются рекомендации по конкретным активам.</w:t>
      </w:r>
    </w:p>
    <w:p w14:paraId="794265F1" w14:textId="77777777" w:rsidR="00AA45CB" w:rsidRPr="0078442C" w:rsidRDefault="00AA45CB" w:rsidP="00AA45CB">
      <w:r>
        <w:t>«</w:t>
      </w:r>
      <w:r w:rsidRPr="0078442C">
        <w:t>Значительное количество тестов сфокусированы лишь на одном параметре. Как правило, это временной горизонт. Но риск-профиль - более сложный показатель, включающий также терпимость и способность к риску. Только учет всех трех элементов позволяет получить правильную оценку риска и, как следствие, снизить число ошибок в стратегии, - объясняет Дмитрий Исаков, генеральный директор инвестиционной платформы Lender Invest. - Для определения риск-профиля мы разработали специальную анкету из 9 вопросов, на каждый из которых необходимо выбрать от 1 до 5 баллов, где 1 - это совершенное несогласие, а 5 - совершенное согласие. Важно честно отвечать на вопросы, ведь от этого будет зависеть качество итогового результата</w:t>
      </w:r>
      <w:r>
        <w:t>»</w:t>
      </w:r>
      <w:r w:rsidRPr="0078442C">
        <w:t>.</w:t>
      </w:r>
    </w:p>
    <w:p w14:paraId="034DD354" w14:textId="77777777" w:rsidR="00AA45CB" w:rsidRPr="0078442C" w:rsidRDefault="00AA45CB" w:rsidP="00AA45CB">
      <w:r w:rsidRPr="0078442C">
        <w:t>Терпимость к риску</w:t>
      </w:r>
    </w:p>
    <w:p w14:paraId="5BB0EBE5" w14:textId="77777777" w:rsidR="00AA45CB" w:rsidRPr="0078442C" w:rsidRDefault="00AA45CB" w:rsidP="00AA45CB">
      <w:pPr>
        <w:numPr>
          <w:ilvl w:val="0"/>
          <w:numId w:val="38"/>
        </w:numPr>
      </w:pPr>
      <w:r w:rsidRPr="0078442C">
        <w:t>Если портфель просядет на 25%, вы спокойно дождитесь восстановления?</w:t>
      </w:r>
    </w:p>
    <w:p w14:paraId="2D569ABE" w14:textId="77777777" w:rsidR="00AA45CB" w:rsidRPr="0078442C" w:rsidRDefault="00AA45CB" w:rsidP="00AA45CB">
      <w:pPr>
        <w:numPr>
          <w:ilvl w:val="0"/>
          <w:numId w:val="38"/>
        </w:numPr>
      </w:pPr>
      <w:r w:rsidRPr="0078442C">
        <w:t>Вы бы выбрали надежный доход, даже если он инфляции?</w:t>
      </w:r>
    </w:p>
    <w:p w14:paraId="6E7B40BD" w14:textId="77777777" w:rsidR="00AA45CB" w:rsidRPr="0078442C" w:rsidRDefault="00AA45CB" w:rsidP="00AA45CB">
      <w:pPr>
        <w:numPr>
          <w:ilvl w:val="0"/>
          <w:numId w:val="38"/>
        </w:numPr>
      </w:pPr>
      <w:r w:rsidRPr="0078442C">
        <w:t>В кризис вы чаще думаете - это конец или это возможность ?</w:t>
      </w:r>
    </w:p>
    <w:p w14:paraId="096F8B13" w14:textId="77777777" w:rsidR="00AA45CB" w:rsidRPr="0078442C" w:rsidRDefault="00AA45CB" w:rsidP="00AA45CB">
      <w:r w:rsidRPr="0078442C">
        <w:t>Способность к риску</w:t>
      </w:r>
    </w:p>
    <w:p w14:paraId="1737077C" w14:textId="77777777" w:rsidR="00AA45CB" w:rsidRPr="0078442C" w:rsidRDefault="00AA45CB" w:rsidP="00AA45CB">
      <w:pPr>
        <w:numPr>
          <w:ilvl w:val="0"/>
          <w:numId w:val="39"/>
        </w:numPr>
      </w:pPr>
      <w:r w:rsidRPr="0078442C">
        <w:t>У вас есть активы которые покроют ваши затраты на год без продажи инвестиций ?</w:t>
      </w:r>
    </w:p>
    <w:p w14:paraId="3526E0A3" w14:textId="77777777" w:rsidR="00AA45CB" w:rsidRPr="0078442C" w:rsidRDefault="00AA45CB" w:rsidP="00AA45CB">
      <w:pPr>
        <w:numPr>
          <w:ilvl w:val="0"/>
          <w:numId w:val="39"/>
        </w:numPr>
      </w:pPr>
      <w:r w:rsidRPr="0078442C">
        <w:t>У вас стабильный доход, не зависимый от доходности инвестиций?</w:t>
      </w:r>
    </w:p>
    <w:p w14:paraId="2F8496B9" w14:textId="77777777" w:rsidR="00AA45CB" w:rsidRPr="0078442C" w:rsidRDefault="00AA45CB" w:rsidP="00AA45CB">
      <w:pPr>
        <w:numPr>
          <w:ilvl w:val="0"/>
          <w:numId w:val="39"/>
        </w:numPr>
      </w:pPr>
      <w:r w:rsidRPr="0078442C">
        <w:t>Вы готовы потерять 10-15% капитала без ущерба вашему текущему уровню жизни?</w:t>
      </w:r>
    </w:p>
    <w:p w14:paraId="0C96F1F4" w14:textId="77777777" w:rsidR="00AA45CB" w:rsidRPr="0078442C" w:rsidRDefault="00AA45CB" w:rsidP="00AA45CB">
      <w:r w:rsidRPr="0078442C">
        <w:t>Инвестиционный горизонт</w:t>
      </w:r>
    </w:p>
    <w:p w14:paraId="15CCE0B4" w14:textId="77777777" w:rsidR="00AA45CB" w:rsidRPr="0078442C" w:rsidRDefault="00AA45CB" w:rsidP="00AA45CB">
      <w:pPr>
        <w:numPr>
          <w:ilvl w:val="0"/>
          <w:numId w:val="40"/>
        </w:numPr>
      </w:pPr>
      <w:r w:rsidRPr="0078442C">
        <w:t>Ваш инвестиционный горизонт более 10 лет ?</w:t>
      </w:r>
    </w:p>
    <w:p w14:paraId="6FD522AB" w14:textId="77777777" w:rsidR="00AA45CB" w:rsidRPr="0078442C" w:rsidRDefault="00AA45CB" w:rsidP="00AA45CB">
      <w:pPr>
        <w:numPr>
          <w:ilvl w:val="0"/>
          <w:numId w:val="40"/>
        </w:numPr>
      </w:pPr>
      <w:r w:rsidRPr="0078442C">
        <w:lastRenderedPageBreak/>
        <w:t>Ваши инвестиционные цели требуют доходности выше уровня инфляции?</w:t>
      </w:r>
    </w:p>
    <w:p w14:paraId="5E9FECAF" w14:textId="77777777" w:rsidR="00AA45CB" w:rsidRPr="0078442C" w:rsidRDefault="00AA45CB" w:rsidP="00AA45CB">
      <w:pPr>
        <w:numPr>
          <w:ilvl w:val="0"/>
          <w:numId w:val="40"/>
        </w:numPr>
      </w:pPr>
      <w:r w:rsidRPr="0078442C">
        <w:t>Вы готовы к более высоким рискам ради, более высокого дохода ?</w:t>
      </w:r>
    </w:p>
    <w:p w14:paraId="3847EB70" w14:textId="77777777" w:rsidR="00AA45CB" w:rsidRPr="0078442C" w:rsidRDefault="00AA45CB" w:rsidP="00AA45CB">
      <w:r>
        <w:t>«</w:t>
      </w:r>
      <w:r w:rsidRPr="0078442C">
        <w:t xml:space="preserve">Если ваш итоговый балл от 9 до 21 - ваш профиль </w:t>
      </w:r>
      <w:r>
        <w:t>«</w:t>
      </w:r>
      <w:r w:rsidRPr="0078442C">
        <w:t>черепаха</w:t>
      </w:r>
      <w:r>
        <w:t>»</w:t>
      </w:r>
      <w:r w:rsidRPr="0078442C">
        <w:t xml:space="preserve">, что соответствует консервативному риск-профилю. Если итоговый балл от 22 до 33 - ваш профиль </w:t>
      </w:r>
      <w:r>
        <w:t>«</w:t>
      </w:r>
      <w:r w:rsidRPr="0078442C">
        <w:t>лев</w:t>
      </w:r>
      <w:r>
        <w:t>»</w:t>
      </w:r>
      <w:r w:rsidRPr="0078442C">
        <w:t xml:space="preserve">, что относится к умеренному риск-профилю. Если итоговый балл от 34 до 45 - вы </w:t>
      </w:r>
      <w:r>
        <w:t>«</w:t>
      </w:r>
      <w:r w:rsidRPr="0078442C">
        <w:t>орел</w:t>
      </w:r>
      <w:r>
        <w:t>»</w:t>
      </w:r>
      <w:r w:rsidRPr="0078442C">
        <w:t>, что характеризует вас как агрессивного инвестора</w:t>
      </w:r>
      <w:r>
        <w:t>»</w:t>
      </w:r>
      <w:r w:rsidRPr="0078442C">
        <w:t>, - помогает расшифровать результаты Дмитрий Исаков.</w:t>
      </w:r>
    </w:p>
    <w:p w14:paraId="3A1FF6D0" w14:textId="77777777" w:rsidR="00AA45CB" w:rsidRPr="0078442C" w:rsidRDefault="00AA45CB" w:rsidP="00AA45CB">
      <w:r w:rsidRPr="0078442C">
        <w:t>Подобные тесты доступны онлайн на многих профильных порталах.</w:t>
      </w:r>
    </w:p>
    <w:p w14:paraId="774C5C35" w14:textId="77777777" w:rsidR="00AA45CB" w:rsidRPr="0078442C" w:rsidRDefault="00AA45CB" w:rsidP="00AA45CB">
      <w:r w:rsidRPr="0078442C">
        <w:t>Шаг 4. Выберите брокера: ТОП-5 по комиссии и надежности</w:t>
      </w:r>
    </w:p>
    <w:p w14:paraId="477A4481" w14:textId="77777777" w:rsidR="00AA45CB" w:rsidRPr="0078442C" w:rsidRDefault="00AA45CB" w:rsidP="00AA45CB">
      <w:r w:rsidRPr="0078442C">
        <w:t xml:space="preserve">Торговать на бирже без посредника в соответствии с текущими требованиями закона запрещено, а потому инвесторы часто прибегают к помощи специалистов под названием </w:t>
      </w:r>
      <w:r>
        <w:t>«</w:t>
      </w:r>
      <w:r w:rsidRPr="0078442C">
        <w:t>брокеры</w:t>
      </w:r>
      <w:r>
        <w:t>»</w:t>
      </w:r>
      <w:r w:rsidRPr="0078442C">
        <w:t>. Они могут похвастаться наличием профессиональной лицензии и помогают начинающему инвестору на всех этапах заключения сделки.</w:t>
      </w:r>
    </w:p>
    <w:p w14:paraId="38A2EE64" w14:textId="77777777" w:rsidR="00AA45CB" w:rsidRPr="0078442C" w:rsidRDefault="00AA45CB" w:rsidP="00AA45CB">
      <w:r>
        <w:t>«</w:t>
      </w:r>
      <w:r w:rsidRPr="0078442C">
        <w:t>В текущих условиях плюсом будет интегрированность брокера в крупную банковскую группу - это дает уверенность в отсутствии каких-либо проблем в острые фазы рынка. Крупные брокеры также могут предложить широкий перечень доступных рынков, а также более низкие комиссии. Выбор тарифа зависит от объема и частоты предполагаемых сделок</w:t>
      </w:r>
      <w:r>
        <w:t>»</w:t>
      </w:r>
      <w:r w:rsidRPr="0078442C">
        <w:t xml:space="preserve">, - добавила Ольга Мещерякова, генеральный директор инвестиционной компании </w:t>
      </w:r>
      <w:r>
        <w:t>«</w:t>
      </w:r>
      <w:r w:rsidRPr="0078442C">
        <w:t>Перамо Инвест</w:t>
      </w:r>
      <w:r>
        <w:t>»</w:t>
      </w:r>
      <w:r w:rsidRPr="0078442C">
        <w:t>.</w:t>
      </w:r>
    </w:p>
    <w:p w14:paraId="5DA050E3" w14:textId="77777777" w:rsidR="00AA45CB" w:rsidRPr="0078442C" w:rsidRDefault="00AA45CB" w:rsidP="00AA45CB">
      <w:r>
        <w:t>«</w:t>
      </w:r>
      <w:r w:rsidRPr="0078442C">
        <w:t>Лучше всего выбирать брокера, у которого максимально развиты IT-сервисы. Это связано с тем, что фондовый рынок требует быстрого реагирования, поэтому важно иметь возможность получить доступ к счетам и сделкам в течение нескольких секунд. Если же системы брокера требуют от вас длительных ритуалов для подачи заявок на сделки, вы можете упустить важный момент. Поэтому в идеале надо смотреть на тех брокеров, кто предоставляет своим клиентам стабильно работающие и функциональные мобильные приложения для инвестиций</w:t>
      </w:r>
      <w:r>
        <w:t>»</w:t>
      </w:r>
      <w:r w:rsidRPr="0078442C">
        <w:t>, - пояснил Юрий Мариничев, директор по связям с инвесторами компании Positive Technologies.</w:t>
      </w:r>
    </w:p>
    <w:p w14:paraId="6A4BF725" w14:textId="77777777" w:rsidR="00AA45CB" w:rsidRPr="0078442C" w:rsidRDefault="00AA45CB" w:rsidP="00AA45CB">
      <w:r w:rsidRPr="0078442C">
        <w:t>Найти нужного специалиста можно при помощи реестра ЦБ РФ либо на одном из специализированных сайтов.</w:t>
      </w:r>
    </w:p>
    <w:tbl>
      <w:tblPr>
        <w:tblW w:w="9000" w:type="dxa"/>
        <w:tblCellSpacing w:w="0" w:type="dxa"/>
        <w:tblCellMar>
          <w:left w:w="0" w:type="dxa"/>
          <w:right w:w="0" w:type="dxa"/>
        </w:tblCellMar>
        <w:tblLook w:val="04A0" w:firstRow="1" w:lastRow="0" w:firstColumn="1" w:lastColumn="0" w:noHBand="0" w:noVBand="1"/>
      </w:tblPr>
      <w:tblGrid>
        <w:gridCol w:w="1920"/>
        <w:gridCol w:w="3435"/>
        <w:gridCol w:w="507"/>
        <w:gridCol w:w="3138"/>
      </w:tblGrid>
      <w:tr w:rsidR="00AA45CB" w:rsidRPr="0078442C" w14:paraId="790FB878" w14:textId="77777777" w:rsidTr="009C1BF4">
        <w:trPr>
          <w:tblCellSpacing w:w="0" w:type="dxa"/>
        </w:trPr>
        <w:tc>
          <w:tcPr>
            <w:tcW w:w="0" w:type="auto"/>
            <w:vAlign w:val="center"/>
          </w:tcPr>
          <w:p w14:paraId="7F5528BE" w14:textId="77777777" w:rsidR="00AA45CB" w:rsidRPr="0078442C" w:rsidRDefault="00AA45CB" w:rsidP="009C1BF4">
            <w:r w:rsidRPr="0078442C">
              <w:t xml:space="preserve">  </w:t>
            </w:r>
          </w:p>
          <w:p w14:paraId="01090D38" w14:textId="77777777" w:rsidR="00AA45CB" w:rsidRPr="0078442C" w:rsidRDefault="00AA45CB" w:rsidP="009C1BF4">
            <w:r w:rsidRPr="0078442C">
              <w:t>Брокер</w:t>
            </w:r>
          </w:p>
        </w:tc>
        <w:tc>
          <w:tcPr>
            <w:tcW w:w="0" w:type="auto"/>
            <w:vAlign w:val="center"/>
          </w:tcPr>
          <w:p w14:paraId="534CCB20" w14:textId="77777777" w:rsidR="00AA45CB" w:rsidRPr="0078442C" w:rsidRDefault="00AA45CB" w:rsidP="009C1BF4">
            <w:r w:rsidRPr="0078442C">
              <w:t xml:space="preserve">  </w:t>
            </w:r>
          </w:p>
          <w:p w14:paraId="441963CA" w14:textId="77777777" w:rsidR="00AA45CB" w:rsidRPr="0078442C" w:rsidRDefault="00AA45CB" w:rsidP="009C1BF4">
            <w:r w:rsidRPr="0078442C">
              <w:t>Комиссия</w:t>
            </w:r>
          </w:p>
        </w:tc>
        <w:tc>
          <w:tcPr>
            <w:tcW w:w="0" w:type="auto"/>
            <w:vAlign w:val="center"/>
          </w:tcPr>
          <w:p w14:paraId="1D162788" w14:textId="77777777" w:rsidR="00AA45CB" w:rsidRPr="0078442C" w:rsidRDefault="00AA45CB" w:rsidP="009C1BF4">
            <w:r w:rsidRPr="0078442C">
              <w:t xml:space="preserve">  </w:t>
            </w:r>
          </w:p>
          <w:p w14:paraId="75F75C80" w14:textId="77777777" w:rsidR="00AA45CB" w:rsidRPr="0078442C" w:rsidRDefault="00AA45CB" w:rsidP="009C1BF4">
            <w:r w:rsidRPr="0078442C">
              <w:t>ИИС</w:t>
            </w:r>
          </w:p>
        </w:tc>
        <w:tc>
          <w:tcPr>
            <w:tcW w:w="0" w:type="auto"/>
            <w:vAlign w:val="center"/>
          </w:tcPr>
          <w:p w14:paraId="2DA4A15F" w14:textId="77777777" w:rsidR="00AA45CB" w:rsidRPr="0078442C" w:rsidRDefault="00AA45CB" w:rsidP="009C1BF4">
            <w:r w:rsidRPr="0078442C">
              <w:t xml:space="preserve">  </w:t>
            </w:r>
          </w:p>
          <w:p w14:paraId="1FCF918E" w14:textId="77777777" w:rsidR="00AA45CB" w:rsidRPr="0078442C" w:rsidRDefault="00AA45CB" w:rsidP="009C1BF4">
            <w:r w:rsidRPr="0078442C">
              <w:t>Бонусы</w:t>
            </w:r>
          </w:p>
        </w:tc>
      </w:tr>
      <w:tr w:rsidR="00AA45CB" w:rsidRPr="0078442C" w14:paraId="3E9A35FA" w14:textId="77777777" w:rsidTr="009C1BF4">
        <w:trPr>
          <w:tblCellSpacing w:w="0" w:type="dxa"/>
        </w:trPr>
        <w:tc>
          <w:tcPr>
            <w:tcW w:w="0" w:type="auto"/>
            <w:vAlign w:val="center"/>
          </w:tcPr>
          <w:p w14:paraId="6B24C329" w14:textId="77777777" w:rsidR="00AA45CB" w:rsidRPr="0078442C" w:rsidRDefault="00AA45CB" w:rsidP="009C1BF4">
            <w:r w:rsidRPr="0078442C">
              <w:t xml:space="preserve">  </w:t>
            </w:r>
          </w:p>
          <w:p w14:paraId="7C5FE790" w14:textId="77777777" w:rsidR="00AA45CB" w:rsidRPr="0078442C" w:rsidRDefault="00AA45CB" w:rsidP="009C1BF4">
            <w:r w:rsidRPr="0078442C">
              <w:t>Т-Инвестиции</w:t>
            </w:r>
          </w:p>
          <w:p w14:paraId="06438045" w14:textId="77777777" w:rsidR="00AA45CB" w:rsidRPr="0078442C" w:rsidRDefault="00AA45CB" w:rsidP="009C1BF4">
            <w:r w:rsidRPr="0078442C">
              <w:t>(Т-Банк)</w:t>
            </w:r>
          </w:p>
        </w:tc>
        <w:tc>
          <w:tcPr>
            <w:tcW w:w="0" w:type="auto"/>
            <w:vAlign w:val="center"/>
          </w:tcPr>
          <w:p w14:paraId="669C7B68" w14:textId="77777777" w:rsidR="00AA45CB" w:rsidRPr="0078442C" w:rsidRDefault="00AA45CB" w:rsidP="009C1BF4">
            <w:r w:rsidRPr="0078442C">
              <w:t xml:space="preserve">  </w:t>
            </w:r>
          </w:p>
          <w:p w14:paraId="1C37224B" w14:textId="77777777" w:rsidR="00AA45CB" w:rsidRPr="0078442C" w:rsidRDefault="00AA45CB" w:rsidP="009C1BF4">
            <w:r w:rsidRPr="0078442C">
              <w:t>от 0,04%</w:t>
            </w:r>
          </w:p>
        </w:tc>
        <w:tc>
          <w:tcPr>
            <w:tcW w:w="0" w:type="auto"/>
            <w:vAlign w:val="center"/>
          </w:tcPr>
          <w:p w14:paraId="0A2B651A" w14:textId="77777777" w:rsidR="00AA45CB" w:rsidRPr="0078442C" w:rsidRDefault="00AA45CB" w:rsidP="009C1BF4">
            <w:r w:rsidRPr="0078442C">
              <w:t xml:space="preserve">  </w:t>
            </w:r>
          </w:p>
          <w:p w14:paraId="3DD23F5B" w14:textId="77777777" w:rsidR="00AA45CB" w:rsidRPr="0078442C" w:rsidRDefault="00AA45CB" w:rsidP="009C1BF4">
            <w:r w:rsidRPr="0078442C">
              <w:t>+</w:t>
            </w:r>
          </w:p>
        </w:tc>
        <w:tc>
          <w:tcPr>
            <w:tcW w:w="0" w:type="auto"/>
            <w:vAlign w:val="center"/>
          </w:tcPr>
          <w:p w14:paraId="45D566A4" w14:textId="77777777" w:rsidR="00AA45CB" w:rsidRPr="0078442C" w:rsidRDefault="00AA45CB" w:rsidP="009C1BF4">
            <w:r w:rsidRPr="0078442C">
              <w:t xml:space="preserve">  </w:t>
            </w:r>
          </w:p>
          <w:p w14:paraId="26CF8097" w14:textId="77777777" w:rsidR="00AA45CB" w:rsidRPr="0078442C" w:rsidRDefault="00AA45CB" w:rsidP="009C1BF4">
            <w:r w:rsidRPr="0078442C">
              <w:t>- круглосуточная поддержка;</w:t>
            </w:r>
          </w:p>
          <w:p w14:paraId="0184E0A0" w14:textId="77777777" w:rsidR="00AA45CB" w:rsidRPr="0078442C" w:rsidRDefault="00AA45CB" w:rsidP="009C1BF4">
            <w:r w:rsidRPr="0078442C">
              <w:t>- возможность открыть счет без личного визита в офис;</w:t>
            </w:r>
          </w:p>
          <w:p w14:paraId="61A9FD57" w14:textId="77777777" w:rsidR="00AA45CB" w:rsidRPr="0078442C" w:rsidRDefault="00AA45CB" w:rsidP="009C1BF4">
            <w:r w:rsidRPr="0078442C">
              <w:t xml:space="preserve">- социальная сеть </w:t>
            </w:r>
            <w:r>
              <w:t>«</w:t>
            </w:r>
            <w:r w:rsidRPr="0078442C">
              <w:t>Пульс</w:t>
            </w:r>
            <w:r>
              <w:t>»</w:t>
            </w:r>
            <w:r w:rsidRPr="0078442C">
              <w:t>, объединяющая инвесторов;</w:t>
            </w:r>
          </w:p>
          <w:p w14:paraId="5168DAAE" w14:textId="77777777" w:rsidR="00AA45CB" w:rsidRPr="0078442C" w:rsidRDefault="00AA45CB" w:rsidP="009C1BF4">
            <w:r w:rsidRPr="0078442C">
              <w:t>- много акций и др.</w:t>
            </w:r>
          </w:p>
        </w:tc>
      </w:tr>
      <w:tr w:rsidR="00AA45CB" w:rsidRPr="0078442C" w14:paraId="15A587B5" w14:textId="77777777" w:rsidTr="009C1BF4">
        <w:trPr>
          <w:tblCellSpacing w:w="0" w:type="dxa"/>
        </w:trPr>
        <w:tc>
          <w:tcPr>
            <w:tcW w:w="0" w:type="auto"/>
            <w:vAlign w:val="center"/>
          </w:tcPr>
          <w:p w14:paraId="3D159FD2" w14:textId="77777777" w:rsidR="00AA45CB" w:rsidRPr="0078442C" w:rsidRDefault="00AA45CB" w:rsidP="009C1BF4">
            <w:r w:rsidRPr="0078442C">
              <w:t xml:space="preserve">  </w:t>
            </w:r>
          </w:p>
          <w:p w14:paraId="01A119A1" w14:textId="77777777" w:rsidR="00AA45CB" w:rsidRPr="0078442C" w:rsidRDefault="00AA45CB" w:rsidP="009C1BF4">
            <w:r w:rsidRPr="0078442C">
              <w:t>СберИнвестиции</w:t>
            </w:r>
          </w:p>
        </w:tc>
        <w:tc>
          <w:tcPr>
            <w:tcW w:w="0" w:type="auto"/>
            <w:vAlign w:val="center"/>
          </w:tcPr>
          <w:p w14:paraId="1C60DCE7" w14:textId="77777777" w:rsidR="00AA45CB" w:rsidRPr="0078442C" w:rsidRDefault="00AA45CB" w:rsidP="009C1BF4">
            <w:r w:rsidRPr="0078442C">
              <w:t xml:space="preserve">  </w:t>
            </w:r>
          </w:p>
          <w:p w14:paraId="4B075239" w14:textId="77777777" w:rsidR="00AA45CB" w:rsidRPr="0078442C" w:rsidRDefault="00AA45CB" w:rsidP="009C1BF4">
            <w:r w:rsidRPr="0078442C">
              <w:t>от 0,018%</w:t>
            </w:r>
          </w:p>
        </w:tc>
        <w:tc>
          <w:tcPr>
            <w:tcW w:w="0" w:type="auto"/>
            <w:vAlign w:val="center"/>
          </w:tcPr>
          <w:p w14:paraId="72EA44E9" w14:textId="77777777" w:rsidR="00AA45CB" w:rsidRPr="0078442C" w:rsidRDefault="00AA45CB" w:rsidP="009C1BF4">
            <w:r w:rsidRPr="0078442C">
              <w:t xml:space="preserve">  </w:t>
            </w:r>
          </w:p>
          <w:p w14:paraId="20628BE4" w14:textId="77777777" w:rsidR="00AA45CB" w:rsidRPr="0078442C" w:rsidRDefault="00AA45CB" w:rsidP="009C1BF4">
            <w:r w:rsidRPr="0078442C">
              <w:t>+</w:t>
            </w:r>
          </w:p>
        </w:tc>
        <w:tc>
          <w:tcPr>
            <w:tcW w:w="0" w:type="auto"/>
            <w:vAlign w:val="center"/>
          </w:tcPr>
          <w:p w14:paraId="7F9D7D5F" w14:textId="77777777" w:rsidR="00AA45CB" w:rsidRPr="0078442C" w:rsidRDefault="00AA45CB" w:rsidP="009C1BF4">
            <w:r w:rsidRPr="0078442C">
              <w:t xml:space="preserve">  </w:t>
            </w:r>
          </w:p>
          <w:p w14:paraId="57DF93A8" w14:textId="77777777" w:rsidR="00AA45CB" w:rsidRPr="0078442C" w:rsidRDefault="00AA45CB" w:rsidP="009C1BF4">
            <w:r w:rsidRPr="0078442C">
              <w:lastRenderedPageBreak/>
              <w:t>- торговля с различных устройств;</w:t>
            </w:r>
          </w:p>
          <w:p w14:paraId="37306E78" w14:textId="77777777" w:rsidR="00AA45CB" w:rsidRPr="0078442C" w:rsidRDefault="00AA45CB" w:rsidP="009C1BF4">
            <w:r w:rsidRPr="0078442C">
              <w:t>- возможность оформления ИнвестКопилки;</w:t>
            </w:r>
          </w:p>
          <w:p w14:paraId="580AD4A6" w14:textId="77777777" w:rsidR="00AA45CB" w:rsidRPr="0078442C" w:rsidRDefault="00AA45CB" w:rsidP="009C1BF4">
            <w:r w:rsidRPr="0078442C">
              <w:t>- бесплатное обслуживание;</w:t>
            </w:r>
          </w:p>
          <w:p w14:paraId="328CC317" w14:textId="77777777" w:rsidR="00AA45CB" w:rsidRPr="0078442C" w:rsidRDefault="00AA45CB" w:rsidP="009C1BF4">
            <w:r w:rsidRPr="0078442C">
              <w:t>- обучение;</w:t>
            </w:r>
          </w:p>
          <w:p w14:paraId="5D251A94" w14:textId="77777777" w:rsidR="00AA45CB" w:rsidRPr="0078442C" w:rsidRDefault="00AA45CB" w:rsidP="009C1BF4">
            <w:r w:rsidRPr="0078442C">
              <w:t>- акции с кешбэком;</w:t>
            </w:r>
          </w:p>
          <w:p w14:paraId="737975B5" w14:textId="77777777" w:rsidR="00AA45CB" w:rsidRPr="0078442C" w:rsidRDefault="00AA45CB" w:rsidP="009C1BF4">
            <w:r w:rsidRPr="0078442C">
              <w:t>- льготы для новых клиентов и т.д.</w:t>
            </w:r>
          </w:p>
        </w:tc>
      </w:tr>
      <w:tr w:rsidR="00AA45CB" w:rsidRPr="0078442C" w14:paraId="4EB112AE" w14:textId="77777777" w:rsidTr="009C1BF4">
        <w:trPr>
          <w:tblCellSpacing w:w="0" w:type="dxa"/>
        </w:trPr>
        <w:tc>
          <w:tcPr>
            <w:tcW w:w="0" w:type="auto"/>
            <w:vAlign w:val="center"/>
          </w:tcPr>
          <w:p w14:paraId="0A53F469" w14:textId="77777777" w:rsidR="00AA45CB" w:rsidRPr="0078442C" w:rsidRDefault="00AA45CB" w:rsidP="009C1BF4">
            <w:r w:rsidRPr="0078442C">
              <w:t xml:space="preserve">  </w:t>
            </w:r>
          </w:p>
          <w:p w14:paraId="51D428D3" w14:textId="77777777" w:rsidR="00AA45CB" w:rsidRPr="0078442C" w:rsidRDefault="00AA45CB" w:rsidP="009C1BF4">
            <w:r w:rsidRPr="0078442C">
              <w:t>БКС Мир Инвестиций</w:t>
            </w:r>
          </w:p>
        </w:tc>
        <w:tc>
          <w:tcPr>
            <w:tcW w:w="0" w:type="auto"/>
            <w:vAlign w:val="center"/>
          </w:tcPr>
          <w:p w14:paraId="532F07D5" w14:textId="77777777" w:rsidR="00AA45CB" w:rsidRPr="0078442C" w:rsidRDefault="00AA45CB" w:rsidP="009C1BF4">
            <w:r w:rsidRPr="0078442C">
              <w:t xml:space="preserve">  </w:t>
            </w:r>
          </w:p>
          <w:p w14:paraId="4E4C66C5" w14:textId="77777777" w:rsidR="00AA45CB" w:rsidRPr="0078442C" w:rsidRDefault="00AA45CB" w:rsidP="009C1BF4">
            <w:r w:rsidRPr="0078442C">
              <w:t>бесплатная покупка акций (но за их продажу комиссия достаточно высокая - 0,3%)</w:t>
            </w:r>
          </w:p>
        </w:tc>
        <w:tc>
          <w:tcPr>
            <w:tcW w:w="0" w:type="auto"/>
            <w:vAlign w:val="center"/>
          </w:tcPr>
          <w:p w14:paraId="640F7F16" w14:textId="77777777" w:rsidR="00AA45CB" w:rsidRPr="0078442C" w:rsidRDefault="00AA45CB" w:rsidP="009C1BF4">
            <w:r w:rsidRPr="0078442C">
              <w:t xml:space="preserve">  </w:t>
            </w:r>
          </w:p>
          <w:p w14:paraId="418B61EF" w14:textId="77777777" w:rsidR="00AA45CB" w:rsidRPr="0078442C" w:rsidRDefault="00AA45CB" w:rsidP="009C1BF4">
            <w:r w:rsidRPr="0078442C">
              <w:t>+</w:t>
            </w:r>
          </w:p>
        </w:tc>
        <w:tc>
          <w:tcPr>
            <w:tcW w:w="0" w:type="auto"/>
            <w:vAlign w:val="center"/>
          </w:tcPr>
          <w:p w14:paraId="1B38D9BB" w14:textId="77777777" w:rsidR="00AA45CB" w:rsidRPr="0078442C" w:rsidRDefault="00AA45CB" w:rsidP="009C1BF4">
            <w:r w:rsidRPr="0078442C">
              <w:t xml:space="preserve">  </w:t>
            </w:r>
          </w:p>
          <w:p w14:paraId="6F058E7B" w14:textId="77777777" w:rsidR="00AA45CB" w:rsidRPr="0078442C" w:rsidRDefault="00AA45CB" w:rsidP="009C1BF4">
            <w:r w:rsidRPr="0078442C">
              <w:t>- хорошие возможности для обучения;</w:t>
            </w:r>
          </w:p>
          <w:p w14:paraId="433803B0" w14:textId="77777777" w:rsidR="00AA45CB" w:rsidRPr="0078442C" w:rsidRDefault="00AA45CB" w:rsidP="009C1BF4">
            <w:r w:rsidRPr="0078442C">
              <w:t>- уникальные решения и предложения для инвесторов;</w:t>
            </w:r>
          </w:p>
          <w:p w14:paraId="56F24C48" w14:textId="77777777" w:rsidR="00AA45CB" w:rsidRPr="0078442C" w:rsidRDefault="00AA45CB" w:rsidP="009C1BF4">
            <w:r w:rsidRPr="0078442C">
              <w:t>- возможность инвестировать с любой суммы;</w:t>
            </w:r>
          </w:p>
          <w:p w14:paraId="28653BBA" w14:textId="77777777" w:rsidR="00AA45CB" w:rsidRPr="0078442C" w:rsidRDefault="00AA45CB" w:rsidP="009C1BF4">
            <w:r w:rsidRPr="0078442C">
              <w:t>- акции (</w:t>
            </w:r>
            <w:r>
              <w:t>«</w:t>
            </w:r>
            <w:r w:rsidRPr="0078442C">
              <w:t>0% на вход</w:t>
            </w:r>
            <w:r>
              <w:t>»</w:t>
            </w:r>
            <w:r w:rsidRPr="0078442C">
              <w:t>, бонусы за перенос активов) и другие.</w:t>
            </w:r>
          </w:p>
        </w:tc>
      </w:tr>
      <w:tr w:rsidR="00AA45CB" w:rsidRPr="0078442C" w14:paraId="237C011A" w14:textId="77777777" w:rsidTr="009C1BF4">
        <w:trPr>
          <w:tblCellSpacing w:w="0" w:type="dxa"/>
        </w:trPr>
        <w:tc>
          <w:tcPr>
            <w:tcW w:w="0" w:type="auto"/>
            <w:vAlign w:val="center"/>
          </w:tcPr>
          <w:p w14:paraId="7A267B51" w14:textId="77777777" w:rsidR="00AA45CB" w:rsidRPr="0078442C" w:rsidRDefault="00AA45CB" w:rsidP="009C1BF4">
            <w:r w:rsidRPr="0078442C">
              <w:t xml:space="preserve">  </w:t>
            </w:r>
          </w:p>
          <w:p w14:paraId="3155D806" w14:textId="77777777" w:rsidR="00AA45CB" w:rsidRPr="0078442C" w:rsidRDefault="00AA45CB" w:rsidP="009C1BF4">
            <w:r w:rsidRPr="0078442C">
              <w:t>Финам</w:t>
            </w:r>
          </w:p>
        </w:tc>
        <w:tc>
          <w:tcPr>
            <w:tcW w:w="0" w:type="auto"/>
            <w:vAlign w:val="center"/>
          </w:tcPr>
          <w:p w14:paraId="454D32EC" w14:textId="77777777" w:rsidR="00AA45CB" w:rsidRPr="0078442C" w:rsidRDefault="00AA45CB" w:rsidP="009C1BF4">
            <w:r w:rsidRPr="0078442C">
              <w:t xml:space="preserve">  </w:t>
            </w:r>
          </w:p>
          <w:p w14:paraId="3DA77248" w14:textId="77777777" w:rsidR="00AA45CB" w:rsidRPr="0078442C" w:rsidRDefault="00AA45CB" w:rsidP="009C1BF4">
            <w:r w:rsidRPr="0078442C">
              <w:t xml:space="preserve">от 0,009% по спец тарифам, но могут быть абонплаты и требования к обороту. </w:t>
            </w:r>
          </w:p>
        </w:tc>
        <w:tc>
          <w:tcPr>
            <w:tcW w:w="0" w:type="auto"/>
            <w:vAlign w:val="center"/>
          </w:tcPr>
          <w:p w14:paraId="5BD8193C" w14:textId="77777777" w:rsidR="00AA45CB" w:rsidRPr="0078442C" w:rsidRDefault="00AA45CB" w:rsidP="009C1BF4">
            <w:r w:rsidRPr="0078442C">
              <w:t xml:space="preserve">  </w:t>
            </w:r>
          </w:p>
          <w:p w14:paraId="0C4CEDEA" w14:textId="77777777" w:rsidR="00AA45CB" w:rsidRPr="0078442C" w:rsidRDefault="00AA45CB" w:rsidP="009C1BF4">
            <w:r w:rsidRPr="0078442C">
              <w:t>+</w:t>
            </w:r>
          </w:p>
        </w:tc>
        <w:tc>
          <w:tcPr>
            <w:tcW w:w="0" w:type="auto"/>
            <w:vAlign w:val="center"/>
          </w:tcPr>
          <w:p w14:paraId="7E4FD8AF" w14:textId="77777777" w:rsidR="00AA45CB" w:rsidRPr="0078442C" w:rsidRDefault="00AA45CB" w:rsidP="009C1BF4">
            <w:r w:rsidRPr="0078442C">
              <w:t xml:space="preserve">  </w:t>
            </w:r>
          </w:p>
          <w:p w14:paraId="5838B7FF" w14:textId="77777777" w:rsidR="00AA45CB" w:rsidRPr="0078442C" w:rsidRDefault="00AA45CB" w:rsidP="009C1BF4">
            <w:r w:rsidRPr="0078442C">
              <w:t>- сниженные комиссии для активных клиентов;</w:t>
            </w:r>
          </w:p>
          <w:p w14:paraId="12F78662" w14:textId="77777777" w:rsidR="00AA45CB" w:rsidRPr="0078442C" w:rsidRDefault="00AA45CB" w:rsidP="009C1BF4">
            <w:r w:rsidRPr="0078442C">
              <w:t>- бонус за оборот;</w:t>
            </w:r>
          </w:p>
          <w:p w14:paraId="3CEB21C9" w14:textId="77777777" w:rsidR="00AA45CB" w:rsidRPr="0078442C" w:rsidRDefault="00AA45CB" w:rsidP="009C1BF4">
            <w:r w:rsidRPr="0078442C">
              <w:t>- онлайн-обучение и др.</w:t>
            </w:r>
          </w:p>
        </w:tc>
      </w:tr>
      <w:tr w:rsidR="00AA45CB" w:rsidRPr="0078442C" w14:paraId="191215BE" w14:textId="77777777" w:rsidTr="009C1BF4">
        <w:trPr>
          <w:tblCellSpacing w:w="0" w:type="dxa"/>
        </w:trPr>
        <w:tc>
          <w:tcPr>
            <w:tcW w:w="0" w:type="auto"/>
            <w:vAlign w:val="center"/>
          </w:tcPr>
          <w:p w14:paraId="6742F731" w14:textId="77777777" w:rsidR="00AA45CB" w:rsidRPr="0078442C" w:rsidRDefault="00AA45CB" w:rsidP="009C1BF4">
            <w:r w:rsidRPr="0078442C">
              <w:t xml:space="preserve">  </w:t>
            </w:r>
          </w:p>
          <w:p w14:paraId="0F120E36" w14:textId="77777777" w:rsidR="00AA45CB" w:rsidRPr="0078442C" w:rsidRDefault="00AA45CB" w:rsidP="009C1BF4">
            <w:r w:rsidRPr="0078442C">
              <w:t xml:space="preserve">ВТБ </w:t>
            </w:r>
          </w:p>
        </w:tc>
        <w:tc>
          <w:tcPr>
            <w:tcW w:w="0" w:type="auto"/>
            <w:vAlign w:val="center"/>
          </w:tcPr>
          <w:p w14:paraId="42B7E750" w14:textId="77777777" w:rsidR="00AA45CB" w:rsidRPr="0078442C" w:rsidRDefault="00AA45CB" w:rsidP="009C1BF4">
            <w:r w:rsidRPr="0078442C">
              <w:t xml:space="preserve">  </w:t>
            </w:r>
          </w:p>
          <w:p w14:paraId="2431BCA9" w14:textId="77777777" w:rsidR="00AA45CB" w:rsidRPr="0078442C" w:rsidRDefault="00AA45CB" w:rsidP="009C1BF4">
            <w:r w:rsidRPr="0078442C">
              <w:t>от 0,02-0,3% (зависит от тарифа)</w:t>
            </w:r>
          </w:p>
        </w:tc>
        <w:tc>
          <w:tcPr>
            <w:tcW w:w="0" w:type="auto"/>
            <w:vAlign w:val="center"/>
          </w:tcPr>
          <w:p w14:paraId="231F55A5" w14:textId="77777777" w:rsidR="00AA45CB" w:rsidRPr="0078442C" w:rsidRDefault="00AA45CB" w:rsidP="009C1BF4">
            <w:r w:rsidRPr="0078442C">
              <w:t xml:space="preserve">  </w:t>
            </w:r>
          </w:p>
          <w:p w14:paraId="042561E7" w14:textId="77777777" w:rsidR="00AA45CB" w:rsidRPr="0078442C" w:rsidRDefault="00AA45CB" w:rsidP="009C1BF4">
            <w:r w:rsidRPr="0078442C">
              <w:t>+</w:t>
            </w:r>
          </w:p>
        </w:tc>
        <w:tc>
          <w:tcPr>
            <w:tcW w:w="0" w:type="auto"/>
            <w:vAlign w:val="center"/>
          </w:tcPr>
          <w:p w14:paraId="29298EEC" w14:textId="77777777" w:rsidR="00AA45CB" w:rsidRPr="0078442C" w:rsidRDefault="00AA45CB" w:rsidP="009C1BF4">
            <w:r w:rsidRPr="0078442C">
              <w:t xml:space="preserve">  </w:t>
            </w:r>
          </w:p>
          <w:p w14:paraId="3A5CA975" w14:textId="77777777" w:rsidR="00AA45CB" w:rsidRPr="0078442C" w:rsidRDefault="00AA45CB" w:rsidP="009C1BF4">
            <w:r w:rsidRPr="0078442C">
              <w:t>- возможность обучения;</w:t>
            </w:r>
          </w:p>
          <w:p w14:paraId="0FDDD06A" w14:textId="77777777" w:rsidR="00AA45CB" w:rsidRPr="0078442C" w:rsidRDefault="00AA45CB" w:rsidP="009C1BF4">
            <w:r w:rsidRPr="0078442C">
              <w:t>- помощь экспертов;</w:t>
            </w:r>
          </w:p>
          <w:p w14:paraId="4B911CFE" w14:textId="77777777" w:rsidR="00AA45CB" w:rsidRPr="0078442C" w:rsidRDefault="00AA45CB" w:rsidP="009C1BF4">
            <w:r w:rsidRPr="0078442C">
              <w:t>- акция с нулевой комиссией на отдельные инструменты и др.</w:t>
            </w:r>
          </w:p>
        </w:tc>
      </w:tr>
    </w:tbl>
    <w:p w14:paraId="65D8C8DA" w14:textId="77777777" w:rsidR="00AA45CB" w:rsidRPr="0078442C" w:rsidRDefault="00AA45CB" w:rsidP="00AA45CB">
      <w:r w:rsidRPr="0078442C">
        <w:t>Шаг 5. Откройте ИИС или брокерский счет</w:t>
      </w:r>
    </w:p>
    <w:p w14:paraId="489E4131" w14:textId="77777777" w:rsidR="00AA45CB" w:rsidRPr="0078442C" w:rsidRDefault="00AA45CB" w:rsidP="00AA45CB">
      <w:r w:rsidRPr="0078442C">
        <w:t>Индивидуальный инвестиционный счет - это доступный каждому совершеннолетнему гражданину счет, который можно открыть как у обладающего необходимой лицензией брокера, так и у управляющей компании. Через такой счет начинающий инвестор сможет совершать любые сделки на рынке ценных бумаг, а также получать предусмотренные законом налоговые льготы.</w:t>
      </w:r>
    </w:p>
    <w:p w14:paraId="7A37C126" w14:textId="77777777" w:rsidR="00AA45CB" w:rsidRPr="0078442C" w:rsidRDefault="00AA45CB" w:rsidP="00AA45CB">
      <w:r w:rsidRPr="0078442C">
        <w:t xml:space="preserve">С 1 января 2024 года россиянам доступен ИСС-3 (то есть счет нового типа), который сменил два действовавших ранее типа инвестиционных счетов. Тип А предполагал </w:t>
      </w:r>
      <w:r w:rsidRPr="0078442C">
        <w:lastRenderedPageBreak/>
        <w:t>возврат налога с суммы взносов, поступивших на счет, тип Б - освобождал от налога на весь полученный доход за определенный период времени.</w:t>
      </w:r>
    </w:p>
    <w:p w14:paraId="47F9D287" w14:textId="77777777" w:rsidR="00AA45CB" w:rsidRPr="0078442C" w:rsidRDefault="00AA45CB" w:rsidP="00AA45CB">
      <w:r w:rsidRPr="0078442C">
        <w:t>Новая модель инвестиционного счета объединяет оба перечисленных режима, при этом минимальный срок владения счетом увеличивается.</w:t>
      </w:r>
    </w:p>
    <w:p w14:paraId="560E6B78" w14:textId="77777777" w:rsidR="00AA45CB" w:rsidRPr="0078442C" w:rsidRDefault="00AA45CB" w:rsidP="00AA45CB">
      <w:r>
        <w:t>«</w:t>
      </w:r>
      <w:r w:rsidRPr="0078442C">
        <w:t>Для счетов, открытых в 2025-2026 годах, минимальный срок - 5 лет. Затем он будет постепенно расти: до 10 лет для счетов, открытых к 2031 году</w:t>
      </w:r>
      <w:r>
        <w:t>»</w:t>
      </w:r>
      <w:r w:rsidRPr="0078442C">
        <w:t>, - отмечает Айгуль Залегдинова.</w:t>
      </w:r>
    </w:p>
    <w:p w14:paraId="023DC00D" w14:textId="77777777" w:rsidR="00AA45CB" w:rsidRPr="0078442C" w:rsidRDefault="00AA45CB" w:rsidP="00AA45CB">
      <w:r w:rsidRPr="0078442C">
        <w:t>По словам эксперта, ИИС-3 стимулирует долгосрочные инвестиции и накопления. Вносить на такой счет можно любую сумму, а вернуть (как и в случае с ранее действовавшим ИИс типа А) - не более 52 000 рублей за год (или 13 процентов от внесенных за аналогичный период средств).</w:t>
      </w:r>
    </w:p>
    <w:p w14:paraId="15FD63F4" w14:textId="77777777" w:rsidR="00AA45CB" w:rsidRPr="0078442C" w:rsidRDefault="00AA45CB" w:rsidP="00AA45CB">
      <w:r w:rsidRPr="0078442C">
        <w:t>Шаг 6. Сформируйте портфель под вашу цель</w:t>
      </w:r>
    </w:p>
    <w:p w14:paraId="34F04815" w14:textId="77777777" w:rsidR="00AA45CB" w:rsidRPr="0078442C" w:rsidRDefault="00AA45CB" w:rsidP="00AA45CB">
      <w:r w:rsidRPr="0078442C">
        <w:t>Снизить возможные риски для инвестиций помогает диверсификация портфеля, то есть сочетание различных инструментов. Это позволяет избежать такой ситуации, при которой все вложения начинающего инвестора одинаково страдают от колебаний рынка.</w:t>
      </w:r>
    </w:p>
    <w:p w14:paraId="010A2034" w14:textId="77777777" w:rsidR="00AA45CB" w:rsidRPr="0078442C" w:rsidRDefault="00AA45CB" w:rsidP="00AA45CB">
      <w:r w:rsidRPr="0078442C">
        <w:t>Айгуль Залегдинова составила три варианта инвестиционных портфелей под различные цели будущих инвесторов:</w:t>
      </w:r>
    </w:p>
    <w:p w14:paraId="7C8224CF" w14:textId="77777777" w:rsidR="00AA45CB" w:rsidRPr="0078442C" w:rsidRDefault="00AA45CB" w:rsidP="00AA45CB">
      <w:pPr>
        <w:numPr>
          <w:ilvl w:val="0"/>
          <w:numId w:val="41"/>
        </w:numPr>
      </w:pPr>
      <w:r w:rsidRPr="0078442C">
        <w:t xml:space="preserve">Создать </w:t>
      </w:r>
      <w:r>
        <w:t>«</w:t>
      </w:r>
      <w:r w:rsidRPr="0078442C">
        <w:t>подушку безопасности</w:t>
      </w:r>
      <w:r>
        <w:t>»</w:t>
      </w:r>
    </w:p>
    <w:p w14:paraId="27CB02B4" w14:textId="77777777" w:rsidR="00AA45CB" w:rsidRPr="0078442C" w:rsidRDefault="00AA45CB" w:rsidP="00AA45CB">
      <w:r w:rsidRPr="0078442C">
        <w:t>40% депозит (надежность, предсказуемость)</w:t>
      </w:r>
    </w:p>
    <w:p w14:paraId="323368D1" w14:textId="77777777" w:rsidR="00AA45CB" w:rsidRPr="0078442C" w:rsidRDefault="00AA45CB" w:rsidP="00AA45CB">
      <w:r w:rsidRPr="0078442C">
        <w:t>30% облигации крупнейших компаний (доходность выше ключевой ставки)</w:t>
      </w:r>
    </w:p>
    <w:p w14:paraId="7948E0F4" w14:textId="77777777" w:rsidR="00AA45CB" w:rsidRPr="0078442C" w:rsidRDefault="00AA45CB" w:rsidP="00AA45CB">
      <w:r w:rsidRPr="0078442C">
        <w:t>30% фонды денежного рынка (ликвидность)</w:t>
      </w:r>
    </w:p>
    <w:p w14:paraId="7BEAF855" w14:textId="77777777" w:rsidR="00AA45CB" w:rsidRPr="0078442C" w:rsidRDefault="00AA45CB" w:rsidP="00AA45CB">
      <w:pPr>
        <w:numPr>
          <w:ilvl w:val="0"/>
          <w:numId w:val="42"/>
        </w:numPr>
      </w:pPr>
      <w:r w:rsidRPr="0078442C">
        <w:t>Накопить на машину</w:t>
      </w:r>
    </w:p>
    <w:p w14:paraId="0045D34A" w14:textId="77777777" w:rsidR="00AA45CB" w:rsidRPr="0078442C" w:rsidRDefault="00AA45CB" w:rsidP="00AA45CB">
      <w:r w:rsidRPr="0078442C">
        <w:t>50% вклад (надежность, предсказуемость)</w:t>
      </w:r>
    </w:p>
    <w:p w14:paraId="11C75B7C" w14:textId="77777777" w:rsidR="00AA45CB" w:rsidRPr="0078442C" w:rsidRDefault="00AA45CB" w:rsidP="00AA45CB">
      <w:r w:rsidRPr="0078442C">
        <w:t>30% фонд денежного рынка (ликвидность)</w:t>
      </w:r>
    </w:p>
    <w:p w14:paraId="280D4DDC" w14:textId="77777777" w:rsidR="00AA45CB" w:rsidRPr="0078442C" w:rsidRDefault="00AA45CB" w:rsidP="00AA45CB">
      <w:r w:rsidRPr="0078442C">
        <w:t>20% акции (возможность значительно преумножить средства при повышенных рисках)</w:t>
      </w:r>
    </w:p>
    <w:p w14:paraId="2170C067" w14:textId="77777777" w:rsidR="00AA45CB" w:rsidRPr="0078442C" w:rsidRDefault="00AA45CB" w:rsidP="00AA45CB">
      <w:pPr>
        <w:numPr>
          <w:ilvl w:val="0"/>
          <w:numId w:val="43"/>
        </w:numPr>
      </w:pPr>
      <w:r w:rsidRPr="0078442C">
        <w:t>На пенсию</w:t>
      </w:r>
    </w:p>
    <w:p w14:paraId="7D920668" w14:textId="77777777" w:rsidR="00AA45CB" w:rsidRPr="0078442C" w:rsidRDefault="00AA45CB" w:rsidP="00AA45CB">
      <w:r w:rsidRPr="0078442C">
        <w:t xml:space="preserve">50% </w:t>
      </w:r>
      <w:r w:rsidRPr="0078442C">
        <w:rPr>
          <w:b/>
        </w:rPr>
        <w:t>ПДС</w:t>
      </w:r>
      <w:r w:rsidRPr="0078442C">
        <w:t xml:space="preserve"> (поддержка от государства)</w:t>
      </w:r>
    </w:p>
    <w:p w14:paraId="660CBF90" w14:textId="77777777" w:rsidR="00AA45CB" w:rsidRPr="0078442C" w:rsidRDefault="00AA45CB" w:rsidP="00AA45CB">
      <w:r w:rsidRPr="0078442C">
        <w:t>50% ОФЗ/фонды денежного рынка на ИИС 3 (стабильный доход при низких рисках, возможность вернуть подоходный налог)</w:t>
      </w:r>
    </w:p>
    <w:p w14:paraId="121DD3DA" w14:textId="77777777" w:rsidR="00AA45CB" w:rsidRPr="0078442C" w:rsidRDefault="00AA45CB" w:rsidP="00AA45CB">
      <w:r w:rsidRPr="0078442C">
        <w:t>Шаг 7. Запустите регулярные инвестиции (даже по 1000 /мес)</w:t>
      </w:r>
    </w:p>
    <w:p w14:paraId="1D551230" w14:textId="77777777" w:rsidR="00AA45CB" w:rsidRPr="0078442C" w:rsidRDefault="00AA45CB" w:rsidP="00AA45CB">
      <w:r w:rsidRPr="0078442C">
        <w:t>Инвестиции не должны быть случайным явлением. Инвестировать необходимо регулярно, так же, как оплачивать коммунальные счета, причем делать это автоматически, без эмоций. Не обязательно вносить крупные суммы денег: это могут быть даже весьма скромные вложения. Благодаря эффекту сложного процента такая стратегия позволяет капиталу расти быстрее.</w:t>
      </w:r>
    </w:p>
    <w:p w14:paraId="63A7738F" w14:textId="77777777" w:rsidR="00AA45CB" w:rsidRPr="0078442C" w:rsidRDefault="00AA45CB" w:rsidP="00AA45CB">
      <w:r w:rsidRPr="0078442C">
        <w:t>Шаг 8. Обучайтесь и анализируйте рынок</w:t>
      </w:r>
    </w:p>
    <w:p w14:paraId="2A0910AA" w14:textId="77777777" w:rsidR="00AA45CB" w:rsidRPr="0078442C" w:rsidRDefault="00AA45CB" w:rsidP="00AA45CB">
      <w:r w:rsidRPr="0078442C">
        <w:t xml:space="preserve">Одна из главных ценностей для будущих инвесторов - это, несомненно, знания. Многие платформы предлагают бесплатные обучающие курсы, при помощи которых граждане </w:t>
      </w:r>
      <w:r w:rsidRPr="0078442C">
        <w:lastRenderedPageBreak/>
        <w:t>могут получить ответы на самые актуальные вопросы и применить полученные знания на практике. Среди них:</w:t>
      </w:r>
    </w:p>
    <w:p w14:paraId="38D109D3" w14:textId="77777777" w:rsidR="00AA45CB" w:rsidRPr="0078442C" w:rsidRDefault="00AA45CB" w:rsidP="00AA45CB">
      <w:pPr>
        <w:numPr>
          <w:ilvl w:val="0"/>
          <w:numId w:val="44"/>
        </w:numPr>
      </w:pPr>
      <w:r w:rsidRPr="0078442C">
        <w:t>Школа Московской биржи;</w:t>
      </w:r>
    </w:p>
    <w:p w14:paraId="4672A2BE" w14:textId="77777777" w:rsidR="00AA45CB" w:rsidRPr="0078442C" w:rsidRDefault="00AA45CB" w:rsidP="00AA45CB">
      <w:pPr>
        <w:numPr>
          <w:ilvl w:val="0"/>
          <w:numId w:val="44"/>
        </w:numPr>
      </w:pPr>
      <w:r w:rsidRPr="0078442C">
        <w:t>онлайн-курсы от СберИнвестиций;</w:t>
      </w:r>
    </w:p>
    <w:p w14:paraId="36DA2A9E" w14:textId="77777777" w:rsidR="00AA45CB" w:rsidRPr="0078442C" w:rsidRDefault="00AA45CB" w:rsidP="00AA45CB">
      <w:pPr>
        <w:numPr>
          <w:ilvl w:val="0"/>
          <w:numId w:val="44"/>
        </w:numPr>
      </w:pPr>
      <w:r w:rsidRPr="0078442C">
        <w:t>Академия инвестиций от Тинькофф;</w:t>
      </w:r>
    </w:p>
    <w:p w14:paraId="6AA1AFD6" w14:textId="77777777" w:rsidR="00AA45CB" w:rsidRPr="0078442C" w:rsidRDefault="00AA45CB" w:rsidP="00AA45CB">
      <w:pPr>
        <w:numPr>
          <w:ilvl w:val="0"/>
          <w:numId w:val="44"/>
        </w:numPr>
      </w:pPr>
      <w:r w:rsidRPr="0078442C">
        <w:t>обучение инвестициям от Альфа-Банка;</w:t>
      </w:r>
    </w:p>
    <w:p w14:paraId="57E386AC" w14:textId="77777777" w:rsidR="00AA45CB" w:rsidRPr="0078442C" w:rsidRDefault="00AA45CB" w:rsidP="00AA45CB">
      <w:pPr>
        <w:numPr>
          <w:ilvl w:val="0"/>
          <w:numId w:val="44"/>
        </w:numPr>
      </w:pPr>
      <w:r w:rsidRPr="0078442C">
        <w:t>бесплатные курсы от Финам Знания.</w:t>
      </w:r>
    </w:p>
    <w:p w14:paraId="4EB25DD5" w14:textId="77777777" w:rsidR="00AA45CB" w:rsidRPr="0078442C" w:rsidRDefault="00AA45CB" w:rsidP="00AA45CB">
      <w:r w:rsidRPr="0078442C">
        <w:t>8 типичных ошибок начинающих инвесторов (и как их избежать)</w:t>
      </w:r>
    </w:p>
    <w:p w14:paraId="2BC69D0E" w14:textId="77777777" w:rsidR="00AA45CB" w:rsidRPr="0078442C" w:rsidRDefault="00AA45CB" w:rsidP="00AA45CB">
      <w:r w:rsidRPr="0078442C">
        <w:t xml:space="preserve">Даже профессиональные инвесторы не застрахованы от ошибок. А потому тем, кто только собирается начать свой путь инвестирования, важно знать об основных </w:t>
      </w:r>
      <w:r>
        <w:t>«</w:t>
      </w:r>
      <w:r w:rsidRPr="0078442C">
        <w:t>подводных камнях</w:t>
      </w:r>
      <w:r>
        <w:t>»</w:t>
      </w:r>
      <w:r w:rsidRPr="0078442C">
        <w:t>, с которыми есть риск столкнуться.</w:t>
      </w:r>
    </w:p>
    <w:p w14:paraId="7D83F268" w14:textId="77777777" w:rsidR="00AA45CB" w:rsidRPr="0078442C" w:rsidRDefault="00AA45CB" w:rsidP="00AA45CB">
      <w:r w:rsidRPr="0078442C">
        <w:t>Ошибка 1. Инвестирование без стратегии</w:t>
      </w:r>
    </w:p>
    <w:p w14:paraId="49F77532" w14:textId="77777777" w:rsidR="00AA45CB" w:rsidRPr="0078442C" w:rsidRDefault="00AA45CB" w:rsidP="00AA45CB">
      <w:r w:rsidRPr="0078442C">
        <w:t>По словам Евгения Гейченко, в процессе инвестировании очень важно выработать собственную стратегию или план (то есть четко определиться, куда, когда и при каких обстоятельствах стоит вкладывать деньги и когда продавать активы). Отсутствие стратегии, по мнению экспертов, чревато тем, что будущий инвестор не понимает, к каким целям он стремится, какие инструменты помогут ему их достичь и так далее. В то время как наличие четкого плана позволяет избежать поспешных действий, ведь инвестор точно знает: для чего и на какой срок покупал конкретно эти ценные бумаги.</w:t>
      </w:r>
    </w:p>
    <w:p w14:paraId="3557CAEB" w14:textId="77777777" w:rsidR="00AA45CB" w:rsidRPr="0078442C" w:rsidRDefault="00AA45CB" w:rsidP="00AA45CB">
      <w:r>
        <w:t>«</w:t>
      </w:r>
      <w:r w:rsidRPr="0078442C">
        <w:t>Приведу простой пример, - говорит Айгуль Залегдинова. - Анна, 29 лет. Начала инвестировать в 2022 году: покупала все подряд - от крипты до акций металлургов, ориентируясь на советы друзей. Через год у нее было 13 разных активов, не связанных между собой. Когда рынок просел на 10-15%, Анна не понимала, что продавать, что держать, и закрыла почти весь портфель с убытком 30%. Только после этого она составила простую стратегию под свои цели, и портфель стал расти</w:t>
      </w:r>
      <w:r>
        <w:t>»</w:t>
      </w:r>
      <w:r w:rsidRPr="0078442C">
        <w:t>.</w:t>
      </w:r>
    </w:p>
    <w:p w14:paraId="0410655A" w14:textId="77777777" w:rsidR="00AA45CB" w:rsidRPr="0078442C" w:rsidRDefault="00AA45CB" w:rsidP="00AA45CB">
      <w:r w:rsidRPr="0078442C">
        <w:t>Ошибка 2. Покупка по советам из Telegram и YouTube</w:t>
      </w:r>
    </w:p>
    <w:p w14:paraId="040CE838" w14:textId="77777777" w:rsidR="00AA45CB" w:rsidRPr="0078442C" w:rsidRDefault="00AA45CB" w:rsidP="00AA45CB">
      <w:r>
        <w:t>«</w:t>
      </w:r>
      <w:r w:rsidRPr="0078442C">
        <w:t xml:space="preserve">Сегодня блоги и информационные каналы активно создают очень много информационного шума. В результате новички в инвестициях вместо собственного критического анализа часто полагаются на мнение информационных </w:t>
      </w:r>
      <w:r>
        <w:t>«</w:t>
      </w:r>
      <w:r w:rsidRPr="0078442C">
        <w:t>гуру</w:t>
      </w:r>
      <w:r>
        <w:t>»</w:t>
      </w:r>
      <w:r w:rsidRPr="0078442C">
        <w:t>. Как итог - принимают решения по покупке в общем-то случайных активов, которые никак не связаны с их инвестиционной стратегией</w:t>
      </w:r>
      <w:r>
        <w:t>»</w:t>
      </w:r>
      <w:r w:rsidRPr="0078442C">
        <w:t>, - отмечает Дмитрий Исаков.</w:t>
      </w:r>
    </w:p>
    <w:p w14:paraId="7E355A7F" w14:textId="77777777" w:rsidR="00AA45CB" w:rsidRPr="0078442C" w:rsidRDefault="00AA45CB" w:rsidP="00AA45CB">
      <w:r w:rsidRPr="0078442C">
        <w:t xml:space="preserve">Результат часто оказывается печальным: </w:t>
      </w:r>
      <w:r>
        <w:t>«</w:t>
      </w:r>
      <w:r w:rsidRPr="0078442C">
        <w:t>советчик</w:t>
      </w:r>
      <w:r>
        <w:t>»</w:t>
      </w:r>
      <w:r w:rsidRPr="0078442C">
        <w:t xml:space="preserve"> вскоре исчезает, а незадачливый инвестор остается с убыточными активами на руках.</w:t>
      </w:r>
    </w:p>
    <w:p w14:paraId="5FDDB624" w14:textId="77777777" w:rsidR="00AA45CB" w:rsidRPr="0078442C" w:rsidRDefault="00AA45CB" w:rsidP="00AA45CB">
      <w:r w:rsidRPr="0078442C">
        <w:t>Ошибка 3. Паника при падении рынка</w:t>
      </w:r>
    </w:p>
    <w:p w14:paraId="57A17498" w14:textId="77777777" w:rsidR="00AA45CB" w:rsidRPr="0078442C" w:rsidRDefault="00AA45CB" w:rsidP="00AA45CB">
      <w:r w:rsidRPr="0078442C">
        <w:t>Так как начинающему инвестору часто не хватает опыта, он склонен совершать необдуманные поступки (особенно во время кризиса). Например, приобретать акции на максимальных значениях, но в первой же непростой ситуации (при падении курса) под влиянием стресса спешно от них избавиться, потеряв тем самым значительную сумму денег.</w:t>
      </w:r>
    </w:p>
    <w:p w14:paraId="6802CC2D" w14:textId="77777777" w:rsidR="00AA45CB" w:rsidRPr="0078442C" w:rsidRDefault="00AA45CB" w:rsidP="00AA45CB">
      <w:r>
        <w:lastRenderedPageBreak/>
        <w:t>«</w:t>
      </w:r>
      <w:r w:rsidRPr="0078442C">
        <w:t>Если избегать высокорисковых инструментов, таких как акции, и помнить, что недвижимость растет циклами по 5-10 лет, паники не будет</w:t>
      </w:r>
      <w:r>
        <w:t>»</w:t>
      </w:r>
      <w:r w:rsidRPr="0078442C">
        <w:t>, - добавляет Андрей Любунь.</w:t>
      </w:r>
    </w:p>
    <w:p w14:paraId="4E5FB5D6" w14:textId="77777777" w:rsidR="00AA45CB" w:rsidRPr="0078442C" w:rsidRDefault="00AA45CB" w:rsidP="00AA45CB">
      <w:r w:rsidRPr="0078442C">
        <w:t>Наглядно убедиться, что периоды даже серьезных падений во многих случаях сменяются ростом, позволяет график индексов Мосбиржи за 2022-2023 годы.</w:t>
      </w:r>
    </w:p>
    <w:p w14:paraId="48CFA444" w14:textId="77777777" w:rsidR="00AA45CB" w:rsidRPr="0078442C" w:rsidRDefault="00AA45CB" w:rsidP="00AA45CB">
      <w:r w:rsidRPr="0078442C">
        <w:t>Ошибка 4. Отсутствие диверсификации</w:t>
      </w:r>
    </w:p>
    <w:p w14:paraId="60DD9027" w14:textId="77777777" w:rsidR="00AA45CB" w:rsidRPr="0078442C" w:rsidRDefault="00AA45CB" w:rsidP="00AA45CB">
      <w:r w:rsidRPr="0078442C">
        <w:t>Отсутствие диверсификации - еще одна распространенная ошибка.</w:t>
      </w:r>
    </w:p>
    <w:p w14:paraId="2EF02500" w14:textId="77777777" w:rsidR="00AA45CB" w:rsidRPr="0078442C" w:rsidRDefault="00AA45CB" w:rsidP="00AA45CB">
      <w:r>
        <w:t>«</w:t>
      </w:r>
      <w:r w:rsidRPr="0078442C">
        <w:t>Ставка на 1-2 компании, из которых будет состоять будущий портфель, создают супер большие риски. В случае проблем у этих компании весь риск отражается в просадке всего портфеля. Другой стороной этой ошибки является выбор только какого то одного инструмента</w:t>
      </w:r>
      <w:r>
        <w:t>»</w:t>
      </w:r>
      <w:r w:rsidRPr="0078442C">
        <w:t>, - отмечает Дмитрий Исаков.</w:t>
      </w:r>
    </w:p>
    <w:p w14:paraId="4DC83C01" w14:textId="77777777" w:rsidR="00AA45CB" w:rsidRPr="0078442C" w:rsidRDefault="00AA45CB" w:rsidP="00AA45CB">
      <w:r w:rsidRPr="0078442C">
        <w:t>Ошибка 5. Торговля с плечом без опыта</w:t>
      </w:r>
    </w:p>
    <w:p w14:paraId="15B2C563" w14:textId="77777777" w:rsidR="00AA45CB" w:rsidRPr="0078442C" w:rsidRDefault="00AA45CB" w:rsidP="00AA45CB">
      <w:r w:rsidRPr="0078442C">
        <w:t xml:space="preserve">Торговлей с плечом называют сделки по покупке акций, для которых инвестор привлекает взятые взаймы средства. Как правило, таким </w:t>
      </w:r>
      <w:r>
        <w:t>«</w:t>
      </w:r>
      <w:r w:rsidRPr="0078442C">
        <w:t>плечом</w:t>
      </w:r>
      <w:r>
        <w:t>»</w:t>
      </w:r>
      <w:r w:rsidRPr="0078442C">
        <w:t xml:space="preserve"> для инвестора выступает брокер, но для новичка подобная стратегия чревата рисками.</w:t>
      </w:r>
    </w:p>
    <w:p w14:paraId="064B2456" w14:textId="77777777" w:rsidR="00AA45CB" w:rsidRPr="0078442C" w:rsidRDefault="00AA45CB" w:rsidP="00AA45CB">
      <w:r w:rsidRPr="0078442C">
        <w:t>По словам Айгуль Залегдиновой, начинающим инвесторам не рекомендуется использовать плечи в течение первых двух-трех лет, приобретать ценные бумаги исключительно на собственные средства и помнить, что плечо - это инструмент профессионалов.</w:t>
      </w:r>
    </w:p>
    <w:p w14:paraId="0BBDA1A8" w14:textId="77777777" w:rsidR="00AA45CB" w:rsidRPr="0078442C" w:rsidRDefault="00AA45CB" w:rsidP="00AA45CB">
      <w:r>
        <w:t>«</w:t>
      </w:r>
      <w:r w:rsidRPr="0078442C">
        <w:t>В качестве примера можно привести историю Ильи, 25 лет. Он хотел быстро заработать, взял плечо Ч3 и купил акции перед отчетом компании. Но он оказался слабым, и акции упали на 8%. Из-за плеча его убыток составил 24%. После маржин-колла брокер принудительно закрыл позиции - Илья потерял почти половину портфеля</w:t>
      </w:r>
      <w:r>
        <w:t>»</w:t>
      </w:r>
      <w:r w:rsidRPr="0078442C">
        <w:t>.</w:t>
      </w:r>
    </w:p>
    <w:p w14:paraId="04EF562B" w14:textId="77777777" w:rsidR="00AA45CB" w:rsidRPr="0078442C" w:rsidRDefault="00AA45CB" w:rsidP="00AA45CB">
      <w:r w:rsidRPr="0078442C">
        <w:t>Ошибка 6. Ожидание 50% годовых</w:t>
      </w:r>
    </w:p>
    <w:p w14:paraId="6CC96292" w14:textId="77777777" w:rsidR="00AA45CB" w:rsidRPr="0078442C" w:rsidRDefault="00AA45CB" w:rsidP="00AA45CB">
      <w:r w:rsidRPr="0078442C">
        <w:t>Уже на самом первом этапе своей инвестиционной деятельности некоторые граждане склонны считать, что вскоре смогут решить все свои финансовые проблемы. Но рассчитывать на внушительную прибыль с первых же шагов - не только весьма самонадеянно, но и опасна, ведь в погоне за огромными процентами есть риск совершить необдуманные вложения.</w:t>
      </w:r>
    </w:p>
    <w:p w14:paraId="04D768AA" w14:textId="77777777" w:rsidR="00AA45CB" w:rsidRPr="0078442C" w:rsidRDefault="00AA45CB" w:rsidP="00AA45CB">
      <w:r>
        <w:t>«</w:t>
      </w:r>
      <w:r w:rsidRPr="0078442C">
        <w:t>Лучше открыть Excel и посчитать капитал при доходности 20-25%: даже такая консервативная ставка при регулярных вложениях приводит к большим результатам</w:t>
      </w:r>
      <w:r>
        <w:t>»</w:t>
      </w:r>
      <w:r w:rsidRPr="0078442C">
        <w:t>, - говорит Андрей Любунь.</w:t>
      </w:r>
    </w:p>
    <w:p w14:paraId="56D6EB58" w14:textId="77777777" w:rsidR="00AA45CB" w:rsidRPr="0078442C" w:rsidRDefault="00AA45CB" w:rsidP="00AA45CB">
      <w:r w:rsidRPr="0078442C">
        <w:t>Ошибка 7. Игнорирование налогов и комиссий</w:t>
      </w:r>
    </w:p>
    <w:p w14:paraId="0E0F618B" w14:textId="77777777" w:rsidR="00AA45CB" w:rsidRPr="0078442C" w:rsidRDefault="00AA45CB" w:rsidP="00AA45CB">
      <w:r>
        <w:t>«</w:t>
      </w:r>
      <w:r w:rsidRPr="0078442C">
        <w:t>Порой человек делает сделки, но не учитывает брокерские комиссии и налоги, а по итогу чистая доходность оказывается совсем другой, - предупреждает Айгуль Залегдинова. - Проблема в том, что частые сделки уменьшают прибыль, комиссии ETF и ПИФов разнятся в 5-10 раз, да и налог в размере 13% с прибыли никто не отменял. Для того, чтобы избежать проблем, можно держать активы более 3 лет (льгота долгосрочного владения), не забывать сравнивать комиссии, а также использовать возможности ИИС для получения вычета</w:t>
      </w:r>
      <w:r>
        <w:t>»</w:t>
      </w:r>
      <w:r w:rsidRPr="0078442C">
        <w:t>.</w:t>
      </w:r>
    </w:p>
    <w:p w14:paraId="7F1DCB6A" w14:textId="77777777" w:rsidR="00AA45CB" w:rsidRPr="0078442C" w:rsidRDefault="00AA45CB" w:rsidP="00AA45CB">
      <w:r w:rsidRPr="0078442C">
        <w:t xml:space="preserve">Ошибка 8. Инвестирование </w:t>
      </w:r>
      <w:r>
        <w:t>«</w:t>
      </w:r>
      <w:r w:rsidRPr="0078442C">
        <w:t>последних денег</w:t>
      </w:r>
      <w:r>
        <w:t>»</w:t>
      </w:r>
    </w:p>
    <w:p w14:paraId="35118B02" w14:textId="77777777" w:rsidR="00AA45CB" w:rsidRPr="0078442C" w:rsidRDefault="00AA45CB" w:rsidP="00AA45CB">
      <w:r w:rsidRPr="0078442C">
        <w:lastRenderedPageBreak/>
        <w:t>В погоне за прибылью некоторые инвесторы стремятся вложить все имеющиеся деньги до копейки, забывая о том, что подушка безопасности - одно из важнейших условий для начала инвестирования. Если нет уверенности в том, что даже в случае неудачи голодовка и неоплаченные коммунальные счета не станут реальной угрозой, любые инвестиции превратятся в источник стресса. А в таком состоянии сложно принимать взвешенные обдуманные решения.</w:t>
      </w:r>
    </w:p>
    <w:p w14:paraId="7D0E9BF9" w14:textId="77777777" w:rsidR="00AA45CB" w:rsidRPr="0078442C" w:rsidRDefault="00AA45CB" w:rsidP="00AA45CB">
      <w:r w:rsidRPr="0078442C">
        <w:t>Заключение</w:t>
      </w:r>
    </w:p>
    <w:p w14:paraId="34828DE7" w14:textId="77777777" w:rsidR="00AA45CB" w:rsidRPr="0078442C" w:rsidRDefault="00AA45CB" w:rsidP="00AA45CB">
      <w:r w:rsidRPr="0078442C">
        <w:t>Инвестируйте в знания - это самый надежный актив. Для многих россиян именно инвестиции в знания (получение образования или прохождение курсов, которые помогут получить повышение на работе или найти новую), успешное продвижение по карьерной лестнице часто сопровождается и ростом доходов, а актуализация профессиональных навыков позволяют долго оставаться конкурентоспособным на рынке труда.</w:t>
      </w:r>
    </w:p>
    <w:p w14:paraId="0F8AA6DF" w14:textId="77777777" w:rsidR="00AA45CB" w:rsidRPr="0078442C" w:rsidRDefault="00AA45CB" w:rsidP="00AA45CB">
      <w:hyperlink r:id="rId56" w:history="1">
        <w:r w:rsidRPr="0078442C">
          <w:rPr>
            <w:rStyle w:val="a3"/>
          </w:rPr>
          <w:t>https://ria.ru/20251205/investirovanie-1781425843.html</w:t>
        </w:r>
      </w:hyperlink>
    </w:p>
    <w:p w14:paraId="55306538" w14:textId="77777777" w:rsidR="00AA45CB" w:rsidRPr="0090779C" w:rsidRDefault="00AA45CB" w:rsidP="00AA45CB"/>
    <w:p w14:paraId="7C702567" w14:textId="77777777" w:rsidR="00286E62" w:rsidRPr="00AB50D6" w:rsidRDefault="00286E62" w:rsidP="00286E62"/>
    <w:p w14:paraId="1648AE75" w14:textId="77777777" w:rsidR="00111D7C" w:rsidRPr="00AB50D6" w:rsidRDefault="00111D7C" w:rsidP="00111D7C">
      <w:pPr>
        <w:pStyle w:val="251"/>
      </w:pPr>
      <w:bookmarkStart w:id="178" w:name="_Toc99271712"/>
      <w:bookmarkStart w:id="179" w:name="_Toc99318658"/>
      <w:bookmarkStart w:id="180" w:name="_Toc165991078"/>
      <w:bookmarkStart w:id="181" w:name="_Toc216073003"/>
      <w:bookmarkEnd w:id="171"/>
      <w:bookmarkEnd w:id="172"/>
      <w:r w:rsidRPr="00AB50D6">
        <w:lastRenderedPageBreak/>
        <w:t>НОВОСТИ ЗАРУБЕЖНЫХ ПЕНСИОННЫХ СИСТЕМ</w:t>
      </w:r>
      <w:bookmarkEnd w:id="178"/>
      <w:bookmarkEnd w:id="179"/>
      <w:bookmarkEnd w:id="180"/>
      <w:bookmarkEnd w:id="181"/>
    </w:p>
    <w:p w14:paraId="7D59896E" w14:textId="77777777" w:rsidR="00111D7C" w:rsidRPr="00AB50D6" w:rsidRDefault="00111D7C" w:rsidP="00111D7C">
      <w:pPr>
        <w:pStyle w:val="10"/>
      </w:pPr>
      <w:bookmarkStart w:id="182" w:name="_Toc99271713"/>
      <w:bookmarkStart w:id="183" w:name="_Toc99318659"/>
      <w:bookmarkStart w:id="184" w:name="_Toc165991079"/>
      <w:bookmarkStart w:id="185" w:name="_Toc216073004"/>
      <w:r w:rsidRPr="00AB50D6">
        <w:t>Новости пенсионной отрасли стран ближнего зарубежья</w:t>
      </w:r>
      <w:bookmarkEnd w:id="182"/>
      <w:bookmarkEnd w:id="183"/>
      <w:bookmarkEnd w:id="184"/>
      <w:bookmarkEnd w:id="185"/>
    </w:p>
    <w:p w14:paraId="6C54AF36" w14:textId="77777777" w:rsidR="003A65D4" w:rsidRPr="00AB50D6" w:rsidRDefault="003A65D4" w:rsidP="003A65D4">
      <w:pPr>
        <w:pStyle w:val="2"/>
      </w:pPr>
      <w:bookmarkStart w:id="186" w:name="_Toc216073005"/>
      <w:r w:rsidRPr="00AB50D6">
        <w:t>NUR.KZ, 05.12.2025, Почему вместе с долларом снизились пенсионные накопления казахстанцев, объяснил аналитик</w:t>
      </w:r>
      <w:bookmarkEnd w:id="186"/>
    </w:p>
    <w:p w14:paraId="07D299BD" w14:textId="77777777" w:rsidR="003A65D4" w:rsidRPr="00AB50D6" w:rsidRDefault="003A65D4" w:rsidP="00FF6D05">
      <w:pPr>
        <w:pStyle w:val="3"/>
      </w:pPr>
      <w:bookmarkStart w:id="187" w:name="_Toc216073006"/>
      <w:r w:rsidRPr="00AB50D6">
        <w:t>Пенсионные счета казахстанцев могли показать снижение суммы на фоне удешевления доллара США. Однако это не потеря денег, а лишь валютная переоценка. Подробнее об этом читайте в материале NUR.KZ.</w:t>
      </w:r>
      <w:bookmarkEnd w:id="187"/>
    </w:p>
    <w:p w14:paraId="3560A986" w14:textId="77777777" w:rsidR="003A65D4" w:rsidRPr="00AB50D6" w:rsidRDefault="003A65D4" w:rsidP="003A65D4">
      <w:r w:rsidRPr="00AB50D6">
        <w:t>Доллар США продолжает снижаться, достигнув уже отметки ниже 500 тенге в обменных пунктах страны.</w:t>
      </w:r>
    </w:p>
    <w:p w14:paraId="5854468E" w14:textId="77777777" w:rsidR="003A65D4" w:rsidRPr="00AB50D6" w:rsidRDefault="003A65D4" w:rsidP="003A65D4">
      <w:r w:rsidRPr="00AB50D6">
        <w:t>Однако вместе с этим казахстанцы могли заметить, что их счета в Едином накопительном пенсионном фонде (ЕНПФ) также сократились. Почему это произошло и потеряли ли вкладчики свои накопления, объяснил независимый аналитик Андрей Чеботарев в своем Telegram-канале Finance.kz.</w:t>
      </w:r>
    </w:p>
    <w:p w14:paraId="34239D5D" w14:textId="77777777" w:rsidR="003A65D4" w:rsidRPr="00AB50D6" w:rsidRDefault="003A65D4" w:rsidP="003A65D4">
      <w:r w:rsidRPr="00AB50D6">
        <w:t>Казахстанцы ничего не теряли</w:t>
      </w:r>
    </w:p>
    <w:p w14:paraId="5558C237" w14:textId="77777777" w:rsidR="003A65D4" w:rsidRPr="00AB50D6" w:rsidRDefault="003A65D4" w:rsidP="003A65D4">
      <w:r w:rsidRPr="00AB50D6">
        <w:t>Как сообщает аналитик, в личном кабинете на сайте ЕНПФ казахстанцы могут увидеть две цифры:</w:t>
      </w:r>
    </w:p>
    <w:p w14:paraId="491F921E" w14:textId="77777777" w:rsidR="003A65D4" w:rsidRPr="00AB50D6" w:rsidRDefault="003A65D4" w:rsidP="003A65D4">
      <w:r w:rsidRPr="00AB50D6">
        <w:t>сумма непосредственных накоплений – они осуществляются за счет различных пенсионных взносов;</w:t>
      </w:r>
    </w:p>
    <w:p w14:paraId="5B357671" w14:textId="77777777" w:rsidR="003A65D4" w:rsidRPr="00AB50D6" w:rsidRDefault="003A65D4" w:rsidP="003A65D4">
      <w:r w:rsidRPr="00AB50D6">
        <w:t>инвестиционный доход – сумма, которая была получена за счет управлениями накоплениями и их приумножения.</w:t>
      </w:r>
    </w:p>
    <w:p w14:paraId="2D0DBC52" w14:textId="77777777" w:rsidR="003A65D4" w:rsidRPr="00AB50D6" w:rsidRDefault="003A65D4" w:rsidP="003A65D4">
      <w:r w:rsidRPr="00AB50D6">
        <w:t>И когда происходят валютные колебания, изменяется показатель именно инвестиционной доходности. То есть накопленные за счет взносов деньги не могут уменьшаться, пока казахстанцы не начнут получать пенсию из этих средств или досрочно их изымать.</w:t>
      </w:r>
    </w:p>
    <w:p w14:paraId="02FE6584" w14:textId="77777777" w:rsidR="003A65D4" w:rsidRPr="00AB50D6" w:rsidRDefault="003A65D4" w:rsidP="003A65D4">
      <w:r w:rsidRPr="00AB50D6">
        <w:t>Может расти или уменьшаться лишь инвестиционный счет из-за различных рыночных факторов, что и отображается в личном кабинете вкладчика.</w:t>
      </w:r>
    </w:p>
    <w:p w14:paraId="7489369E" w14:textId="5EC04D36" w:rsidR="003A65D4" w:rsidRPr="00AB50D6" w:rsidRDefault="001E1DCA" w:rsidP="003A65D4">
      <w:r>
        <w:t>«</w:t>
      </w:r>
      <w:r w:rsidR="003A65D4" w:rsidRPr="00AB50D6">
        <w:t>В личном кабинете у вас всегда отображается сумма в тенге.</w:t>
      </w:r>
    </w:p>
    <w:p w14:paraId="4F01380C" w14:textId="77777777" w:rsidR="003A65D4" w:rsidRPr="00AB50D6" w:rsidRDefault="003A65D4" w:rsidP="003A65D4">
      <w:r w:rsidRPr="00AB50D6">
        <w:t>Что происходит, когда тенге крепнет? Правильно – оценка в тенге снижается, поскольку больше 40% портфеля это валютная часть, а тенге достаточно сильно укрепился, снижение тенговой оценки инвестиционной части портфеля будет достаточно заметным.</w:t>
      </w:r>
    </w:p>
    <w:p w14:paraId="7CCFFD72" w14:textId="5FFBE92A" w:rsidR="003A65D4" w:rsidRPr="00AB50D6" w:rsidRDefault="003A65D4" w:rsidP="003A65D4">
      <w:r w:rsidRPr="00AB50D6">
        <w:t>Ваши деньги никуда не исчезают – просто при переводе из валюты в тенге их стало меньше из-за укрепление курса</w:t>
      </w:r>
      <w:r w:rsidR="001E1DCA">
        <w:t>»</w:t>
      </w:r>
      <w:r w:rsidRPr="00AB50D6">
        <w:t>, – отмечает Андрей Чеботарев.</w:t>
      </w:r>
    </w:p>
    <w:p w14:paraId="523AFD7E" w14:textId="77777777" w:rsidR="003A65D4" w:rsidRPr="00AB50D6" w:rsidRDefault="003A65D4" w:rsidP="003A65D4">
      <w:r w:rsidRPr="00AB50D6">
        <w:t xml:space="preserve">При этом даже в случае неблагоприятных инвестиционных результатов в Казахстане действует система гарантирования защиты пенсионных накоплений от инфляции. Например, если инфляция за все время участия вкладчика в накопительной системе </w:t>
      </w:r>
      <w:r w:rsidRPr="00AB50D6">
        <w:lastRenderedPageBreak/>
        <w:t>окажется выше инвестиционной доходности ЕНПФ, то государство возместит эти потери.</w:t>
      </w:r>
    </w:p>
    <w:p w14:paraId="3C1BA703" w14:textId="77777777" w:rsidR="003A65D4" w:rsidRPr="00AB50D6" w:rsidRDefault="003A65D4" w:rsidP="003A65D4">
      <w:r w:rsidRPr="00AB50D6">
        <w:t>И даже частные управляющие пенсионными деньгами должны будут возместить инфляционные потери, но по другому механизму.</w:t>
      </w:r>
    </w:p>
    <w:p w14:paraId="0BE2E892" w14:textId="77777777" w:rsidR="003A65D4" w:rsidRPr="00AB50D6" w:rsidRDefault="003A65D4" w:rsidP="003A65D4">
      <w:r w:rsidRPr="00AB50D6">
        <w:t>Куда инвестируют деньги вкладчиков</w:t>
      </w:r>
    </w:p>
    <w:p w14:paraId="1B00F1A6" w14:textId="77777777" w:rsidR="003A65D4" w:rsidRPr="00AB50D6" w:rsidRDefault="003A65D4" w:rsidP="003A65D4">
      <w:r w:rsidRPr="00AB50D6">
        <w:t>Как сообщает аналитик, Нацбанк вкладывает пенсионные накопления казахстанцев в следующие инвестиционные инструменты:</w:t>
      </w:r>
    </w:p>
    <w:p w14:paraId="0E432129" w14:textId="77777777" w:rsidR="003A65D4" w:rsidRPr="00AB50D6" w:rsidRDefault="003A65D4" w:rsidP="003A65D4">
      <w:r w:rsidRPr="00AB50D6">
        <w:t>государственные ценные бумаги министерства финансов РК – их доля достигает 42,1% от инвестиционного портфеля;</w:t>
      </w:r>
    </w:p>
    <w:p w14:paraId="405BC9AF" w14:textId="77777777" w:rsidR="003A65D4" w:rsidRPr="00AB50D6" w:rsidRDefault="003A65D4" w:rsidP="003A65D4">
      <w:r w:rsidRPr="00AB50D6">
        <w:t>облигации квазигосударственных компаний – 9,3%;</w:t>
      </w:r>
    </w:p>
    <w:p w14:paraId="1C55035C" w14:textId="77777777" w:rsidR="003A65D4" w:rsidRPr="00AB50D6" w:rsidRDefault="003A65D4" w:rsidP="003A65D4">
      <w:r w:rsidRPr="00AB50D6">
        <w:t>депозиты Нацбанка – 2,1%;</w:t>
      </w:r>
    </w:p>
    <w:p w14:paraId="046EB086" w14:textId="77777777" w:rsidR="003A65D4" w:rsidRPr="00AB50D6" w:rsidRDefault="003A65D4" w:rsidP="003A65D4">
      <w:r w:rsidRPr="00AB50D6">
        <w:t>индексное управление активами – доля достигает 38,8%;</w:t>
      </w:r>
    </w:p>
    <w:p w14:paraId="2576BED3" w14:textId="77777777" w:rsidR="003A65D4" w:rsidRPr="00AB50D6" w:rsidRDefault="003A65D4" w:rsidP="003A65D4">
      <w:r w:rsidRPr="00AB50D6">
        <w:t>облигации банков второго уровня РК – 2,2%;</w:t>
      </w:r>
    </w:p>
    <w:p w14:paraId="57837CB1" w14:textId="77777777" w:rsidR="003A65D4" w:rsidRPr="00AB50D6" w:rsidRDefault="003A65D4" w:rsidP="003A65D4">
      <w:r w:rsidRPr="00AB50D6">
        <w:t>МФО – в них вложено 1,2% портфеля;</w:t>
      </w:r>
    </w:p>
    <w:p w14:paraId="6A537C8C" w14:textId="77777777" w:rsidR="003A65D4" w:rsidRPr="00AB50D6" w:rsidRDefault="003A65D4" w:rsidP="003A65D4">
      <w:r w:rsidRPr="00AB50D6">
        <w:t>акции и депозитарные расписки эмитентов РК – 1,9%.</w:t>
      </w:r>
    </w:p>
    <w:p w14:paraId="1FDDF66E" w14:textId="77777777" w:rsidR="003A65D4" w:rsidRPr="00AB50D6" w:rsidRDefault="003A65D4" w:rsidP="003A65D4">
      <w:r w:rsidRPr="00AB50D6">
        <w:t>То есть доля государственных активов в инвестиционном портфеле достигает 53,5%. При этом на инвестиции в национальной валюте Казахстана приходится 57,5% пенсионных активов, а на доллар США – 42,5%.</w:t>
      </w:r>
    </w:p>
    <w:p w14:paraId="6EFA3360" w14:textId="7B62F9C8" w:rsidR="00111D7C" w:rsidRPr="00AB50D6" w:rsidRDefault="003A65D4" w:rsidP="003A65D4">
      <w:hyperlink r:id="rId57" w:history="1">
        <w:r w:rsidRPr="00AB50D6">
          <w:rPr>
            <w:rStyle w:val="a3"/>
          </w:rPr>
          <w:t>https://www.nur.kz/nurfin/pension/2316483-pochemu-vmeste-s-dollarom-snizilis-pensionnye-nakopleniya-kazahstancev-obyasnil-analitik/</w:t>
        </w:r>
      </w:hyperlink>
    </w:p>
    <w:p w14:paraId="210A51E7" w14:textId="77777777" w:rsidR="003A65D4" w:rsidRPr="00AB50D6" w:rsidRDefault="003A65D4" w:rsidP="003A65D4"/>
    <w:p w14:paraId="0F91D1CE" w14:textId="77777777" w:rsidR="00111D7C" w:rsidRPr="00AB50D6" w:rsidRDefault="00111D7C" w:rsidP="00111D7C">
      <w:pPr>
        <w:pStyle w:val="10"/>
      </w:pPr>
      <w:bookmarkStart w:id="188" w:name="_Toc99271715"/>
      <w:bookmarkStart w:id="189" w:name="_Toc99318660"/>
      <w:bookmarkStart w:id="190" w:name="_Toc165991080"/>
      <w:bookmarkStart w:id="191" w:name="_Toc216073007"/>
      <w:r w:rsidRPr="00AB50D6">
        <w:lastRenderedPageBreak/>
        <w:t>Новости пенсионной отрасли стран дальнего зарубежья</w:t>
      </w:r>
      <w:bookmarkEnd w:id="188"/>
      <w:bookmarkEnd w:id="189"/>
      <w:bookmarkEnd w:id="190"/>
      <w:bookmarkEnd w:id="191"/>
    </w:p>
    <w:p w14:paraId="2FC38A24" w14:textId="3F40FF9A" w:rsidR="00E218FE" w:rsidRPr="00AB50D6" w:rsidRDefault="00E218FE" w:rsidP="00E218FE">
      <w:pPr>
        <w:pStyle w:val="2"/>
      </w:pPr>
      <w:bookmarkStart w:id="192" w:name="_Toc216073008"/>
      <w:r w:rsidRPr="00AB50D6">
        <w:t>Vietnam.vn, 05.12.2025, Люди рады получить наличными пенсионные выплаты и пособия по социальному страхованию за 3 месяца</w:t>
      </w:r>
      <w:bookmarkEnd w:id="192"/>
    </w:p>
    <w:p w14:paraId="7B97530E" w14:textId="77777777" w:rsidR="00E218FE" w:rsidRPr="00AB50D6" w:rsidRDefault="00E218FE" w:rsidP="00FF6D05">
      <w:pPr>
        <w:pStyle w:val="3"/>
      </w:pPr>
      <w:bookmarkStart w:id="193" w:name="_Toc216073009"/>
      <w:r w:rsidRPr="00AB50D6">
        <w:t>Во исполнение указаний правительства, содержащихся в Постановлении № 380/NQ-CP от 25 ноября 2025 года о мерах по преодолению последствий стихийных бедствий и восстановлению производства в населенных пунктах Центрального региона, и официального письма № 3145/BHXH-TCKT от 27 ноября 2025 года Министерства социального обеспечения Вьетнама о выплате пенсий и пособий по социальному страхованию за 3 месяца (декабрь 2025 года, январь и февраль 2026 года), почтовые отделения провинций Даклак, Зялай, Ламдонг и Кханьхоа обеспечили достаточные людские ресурсы и материально-техническую базу для организации точных, безопасных, быстрых и своевременных выплат получателям.</w:t>
      </w:r>
      <w:bookmarkEnd w:id="193"/>
    </w:p>
    <w:p w14:paraId="775A37F8" w14:textId="77777777" w:rsidR="00E218FE" w:rsidRPr="00AB50D6" w:rsidRDefault="00E218FE" w:rsidP="00E218FE">
      <w:r w:rsidRPr="00AB50D6">
        <w:t>В пункте выдачи пенсий партийного комитета округа Тан Лап провинции Даклак множество пенсионеров общались и ждали своей очереди на получение пенсии. Многие не могли скрыть радости, держа в руках свою пенсию уже третий месяц подряд.</w:t>
      </w:r>
    </w:p>
    <w:p w14:paraId="5B2216E9" w14:textId="36A75AB8" w:rsidR="00E218FE" w:rsidRPr="00AB50D6" w:rsidRDefault="00E218FE" w:rsidP="00E218FE">
      <w:r w:rsidRPr="00AB50D6">
        <w:t xml:space="preserve">Г-жа Ле Тхи Ну (проживающая на улице Хунг Вуонг, округ Тан Лап) эмоционально поделилась: </w:t>
      </w:r>
      <w:r w:rsidR="001E1DCA">
        <w:t>«</w:t>
      </w:r>
      <w:r w:rsidRPr="00AB50D6">
        <w:t>После наводнения получить сразу трехмесячную зарплату очень кстати для нас, людей, чтобы скорее стабилизировать свою жизнь и подготовиться к Новому году</w:t>
      </w:r>
      <w:r w:rsidR="001E1DCA">
        <w:t>»</w:t>
      </w:r>
      <w:r w:rsidRPr="00AB50D6">
        <w:t>, — восторженно поделилась г-жа Ну.</w:t>
      </w:r>
    </w:p>
    <w:p w14:paraId="45D5BF30" w14:textId="1DEB606E" w:rsidR="00E218FE" w:rsidRPr="00AB50D6" w:rsidRDefault="00E218FE" w:rsidP="00E218FE">
      <w:r w:rsidRPr="00AB50D6">
        <w:t xml:space="preserve">Г-н Нгуен Ань Зунг, директор почтового отделения провинции Даклак, сказал: </w:t>
      </w:r>
      <w:r w:rsidR="001E1DCA">
        <w:t>«</w:t>
      </w:r>
      <w:r w:rsidRPr="00AB50D6">
        <w:t>За расчетный период в декабре 2025 года почтовое отделение провинции осуществило выплаты 24 125 получателям по всему региону на общую сумму около 352 млрд донгов</w:t>
      </w:r>
      <w:r w:rsidR="001E1DCA">
        <w:t>»</w:t>
      </w:r>
      <w:r w:rsidRPr="00AB50D6">
        <w:t>.</w:t>
      </w:r>
    </w:p>
    <w:p w14:paraId="34146669" w14:textId="77777777" w:rsidR="00E218FE" w:rsidRPr="00AB50D6" w:rsidRDefault="00E218FE" w:rsidP="00E218FE">
      <w:r w:rsidRPr="00AB50D6">
        <w:t>После недавнего наводнения некоторые районы ещё не полностью восстановились, а в некоторых местах не удалось связаться с получателями помощи. Отделение срочно скоординировало действия с местными органами власти для проверки информации о получателях помощи и её обновления, обеспечив полное и своевременное обновление. Это позволило максимально защитить интересы получателей помощи, выплатив компенсацию нужному получателю, нужной сумме и нужному получателю. Перед выплатой почтовое отделение также скоординировало свои действия с местными органами власти и группами населения, чтобы широко информировать их о конкретном графике выплат в каждом районе, а также о контактных лицах почтового отделения, чтобы люди могли легко связаться с ними в случае необходимости.</w:t>
      </w:r>
    </w:p>
    <w:p w14:paraId="0DA9990C" w14:textId="77777777" w:rsidR="00E218FE" w:rsidRPr="00AB50D6" w:rsidRDefault="00E218FE" w:rsidP="00E218FE">
      <w:r w:rsidRPr="00AB50D6">
        <w:t xml:space="preserve">Все пункты выдачи расположены в удобных местах, таких как почтовые отделения, почтовые отделения общин – дома культуры, дома культуры, общественные комитеты районов/коммун и т. д., с просторными, чистыми и опрятными помещениями. Для обеспечения наилучшего обслуживания в каждом пункте выдачи есть как минимум два сотрудника со стульями, вентиляторами, питьевой водой, газетами и т. д., чтобы получатели чувствовали себя комфортно и уверенно во время получения пособия. Согласно плану, почтовое отделение провинции Даклак будет сосредоточено на приеме платежей в пунктах выдачи до 7 декабря 2025 года. После этого получатели смогут </w:t>
      </w:r>
      <w:r w:rsidRPr="00AB50D6">
        <w:lastRenderedPageBreak/>
        <w:t>обращаться непосредственно в центральные почтовые отделения, почтовые отделения и почтовые отделения общин – дома культуры в этом районе для получения пособия.</w:t>
      </w:r>
    </w:p>
    <w:p w14:paraId="3E611F1A" w14:textId="77777777" w:rsidR="00E218FE" w:rsidRPr="00AB50D6" w:rsidRDefault="00E218FE" w:rsidP="00E218FE">
      <w:r w:rsidRPr="00AB50D6">
        <w:t>Помимо выплат в пунктах выдачи, для пожилых людей, не имеющих возможности самостоятельно передвигаться и не имеющих назначенного получателя, почта может осуществлять выплаты на дому. Сотрудники почтового отделения, отвечающие за выплаты, имеют опыт работы и хорошо знают местность, поэтому легко запоминают адрес получателя и могут доставить его на дом.</w:t>
      </w:r>
    </w:p>
    <w:p w14:paraId="2EF2F5B3" w14:textId="77777777" w:rsidR="00E218FE" w:rsidRPr="00AB50D6" w:rsidRDefault="00E218FE" w:rsidP="00E218FE">
      <w:r w:rsidRPr="00AB50D6">
        <w:t>В Ламдонге почтовое отделение провинции Ламдонг организовало 296 пунктов выдачи пособий по всей провинции. В каждом пункте выдачи публично публикуется список получателей ежемесячной пенсии и пособий социального страхования, а также информируются о программах социального страхования, чтобы получатели были в курсе происходящего. В период выплат в декабре 2025 года почтовое отделение провинции Ламдонг произведет выплаты 14 799 получателям в этом районе, из которых 142 получатели получат выплаты на дому. Общая сумма пенсионных выплат и пособий социального страхования за этот период составила 253,3 млрд донгов. Ожидается, что прямые выплаты в пунктах выдачи будут осуществляться до 10 декабря 2025 года.</w:t>
      </w:r>
    </w:p>
    <w:p w14:paraId="39C891EB" w14:textId="77777777" w:rsidR="00E218FE" w:rsidRPr="00AB50D6" w:rsidRDefault="00E218FE" w:rsidP="00E218FE">
      <w:r w:rsidRPr="00AB50D6">
        <w:t>Благодаря богатому опыту в выплате пенсий и пособий по социальному обеспечению, а также приверженности и ответственности перед обществом, в последнее время выплаты по полисам социального обеспечения Почты Вьетнама получили поддержку получателей пособий и местных органов власти благодаря профессионализму, преданности делу и внимательному отношению к обслуживанию со стороны отдела выплат. Выплата пособий осуществляется в соответствии с нормативными актами, публична и прозрачна в реализации политики выплат. График выплат производится ежемесячно в фиксированные сроки и доводится до сведения каждого получателя. Выплаты производятся своевременно, нужному получателю и в нужном размере в соответствии со списком выплат, предоставленным агентством социального страхования.</w:t>
      </w:r>
    </w:p>
    <w:p w14:paraId="731ACF49" w14:textId="4510E08F" w:rsidR="00E218FE" w:rsidRPr="00AB50D6" w:rsidRDefault="00E218FE" w:rsidP="00E218FE">
      <w:hyperlink r:id="rId58" w:history="1">
        <w:r w:rsidRPr="00AB50D6">
          <w:rPr>
            <w:rStyle w:val="a3"/>
          </w:rPr>
          <w:t>https://www.vietnam.vn/ru/nguoi-dan-phan-khoi-khi-nhan-tien-mat-3-thang-luong-huu-tro-cap-bhxh</w:t>
        </w:r>
      </w:hyperlink>
      <w:r w:rsidRPr="00AB50D6">
        <w:t xml:space="preserve"> </w:t>
      </w:r>
    </w:p>
    <w:p w14:paraId="248246D8" w14:textId="4E443421" w:rsidR="00DA1326" w:rsidRPr="00AB50D6" w:rsidRDefault="00DA1326" w:rsidP="00DA1326">
      <w:pPr>
        <w:pStyle w:val="2"/>
      </w:pPr>
      <w:bookmarkStart w:id="194" w:name="_Toc216073010"/>
      <w:bookmarkEnd w:id="155"/>
      <w:r w:rsidRPr="00AB50D6">
        <w:t>МК, 0</w:t>
      </w:r>
      <w:r w:rsidR="0011061A" w:rsidRPr="00AB50D6">
        <w:t>4</w:t>
      </w:r>
      <w:r w:rsidRPr="00AB50D6">
        <w:t xml:space="preserve">.12.2025, </w:t>
      </w:r>
      <w:r w:rsidR="0011061A" w:rsidRPr="00AB50D6">
        <w:t>Смех, что породил кризис</w:t>
      </w:r>
      <w:bookmarkEnd w:id="194"/>
    </w:p>
    <w:p w14:paraId="7212DCF6" w14:textId="205318E3" w:rsidR="0011061A" w:rsidRPr="00AB50D6" w:rsidRDefault="0011061A" w:rsidP="00FF6D05">
      <w:pPr>
        <w:pStyle w:val="3"/>
      </w:pPr>
      <w:bookmarkStart w:id="195" w:name="_Toc216073011"/>
      <w:r w:rsidRPr="00AB50D6">
        <w:t xml:space="preserve">Иногда достаточно нескольких секунд, чтобы скрытое напряжение между политикой и экономикой стало явным. На Дне работодателей в Берлине министр труда объясняла, почему Германия должна удержать пенсионную </w:t>
      </w:r>
      <w:r w:rsidR="001E1DCA">
        <w:t>«</w:t>
      </w:r>
      <w:r w:rsidRPr="00AB50D6">
        <w:t>планку</w:t>
      </w:r>
      <w:r w:rsidR="001E1DCA">
        <w:t>»</w:t>
      </w:r>
      <w:r w:rsidRPr="00AB50D6">
        <w:t xml:space="preserve"> в 48% до 2031 года: дополнительные расходы, подчеркнула она, будут покрываться из налогов, а не за счет повышения страховых взносов. После этих слов зал дружно засмеялся.</w:t>
      </w:r>
      <w:bookmarkEnd w:id="195"/>
    </w:p>
    <w:p w14:paraId="58B3D0D6" w14:textId="77777777" w:rsidR="0011061A" w:rsidRPr="00AB50D6" w:rsidRDefault="0011061A" w:rsidP="0011061A">
      <w:r w:rsidRPr="00AB50D6">
        <w:t>За неделю цепочка эпизодов превратилась из неловкости в открытый конфликт вокруг базовых правил социального партнерства.</w:t>
      </w:r>
    </w:p>
    <w:p w14:paraId="055F8B2C" w14:textId="7B5318A2" w:rsidR="0011061A" w:rsidRPr="00AB50D6" w:rsidRDefault="0011061A" w:rsidP="0011061A">
      <w:r w:rsidRPr="00AB50D6">
        <w:t xml:space="preserve">От работодателей к </w:t>
      </w:r>
      <w:r w:rsidR="001E1DCA">
        <w:t>«</w:t>
      </w:r>
      <w:r w:rsidRPr="00AB50D6">
        <w:t>ключевому событию</w:t>
      </w:r>
      <w:r w:rsidR="001E1DCA">
        <w:t>»</w:t>
      </w:r>
    </w:p>
    <w:p w14:paraId="3D6AB9E7" w14:textId="77777777" w:rsidR="0011061A" w:rsidRPr="00AB50D6" w:rsidRDefault="0011061A" w:rsidP="0011061A">
      <w:r w:rsidRPr="00AB50D6">
        <w:t xml:space="preserve">Предложенный Бас обновленный пакет пенсионных реформ фиксирует нижнюю планку пенсий на уровне 48% до 2031 года и усиливает их налоговую поддержку. Смех в зале многие восприняли как демонстративное обесценивание социального аргумента. </w:t>
      </w:r>
      <w:r w:rsidRPr="00AB50D6">
        <w:lastRenderedPageBreak/>
        <w:t>Эксперты при этом напомнили: по сути, министр труда была права — необходимые средства действительно должны поступать из бюджета, а не из взносов. Но для значительной части предпринимателей слова о налогах прозвучали как символ растущих фискальных нагрузок, а не как обещание справедливости.</w:t>
      </w:r>
    </w:p>
    <w:p w14:paraId="426A9F1F" w14:textId="77777777" w:rsidR="0011061A" w:rsidRPr="00AB50D6" w:rsidRDefault="0011061A" w:rsidP="0011061A">
      <w:r w:rsidRPr="00AB50D6">
        <w:t>Ответный выпад перед Jusos</w:t>
      </w:r>
    </w:p>
    <w:p w14:paraId="0F6737B0" w14:textId="3A101351" w:rsidR="0011061A" w:rsidRPr="00AB50D6" w:rsidRDefault="0011061A" w:rsidP="0011061A">
      <w:r w:rsidRPr="00AB50D6">
        <w:t xml:space="preserve">На встрече с молодежным крылом СДПГ Бас назвала свое выступление на Дне работодателей </w:t>
      </w:r>
      <w:r w:rsidR="001E1DCA">
        <w:t>«</w:t>
      </w:r>
      <w:r w:rsidRPr="00AB50D6">
        <w:t>переломным моментом</w:t>
      </w:r>
      <w:r w:rsidR="001E1DCA">
        <w:t>»</w:t>
      </w:r>
      <w:r w:rsidRPr="00AB50D6">
        <w:t xml:space="preserve">. Она подробно описала первый ряд аудитории — </w:t>
      </w:r>
      <w:r w:rsidR="001E1DCA">
        <w:t>«</w:t>
      </w:r>
      <w:r w:rsidRPr="00AB50D6">
        <w:t>в основном мужчины в удобных креслах, некоторые в костюмах на заказ</w:t>
      </w:r>
      <w:r w:rsidR="001E1DCA">
        <w:t>»</w:t>
      </w:r>
      <w:r w:rsidRPr="00AB50D6">
        <w:t xml:space="preserve"> — и отметила, что именно тогда ей стало очевидно, </w:t>
      </w:r>
      <w:r w:rsidR="001E1DCA">
        <w:t>«</w:t>
      </w:r>
      <w:r w:rsidRPr="00AB50D6">
        <w:t>на чье сопротивление приходится отвечать</w:t>
      </w:r>
      <w:r w:rsidR="001E1DCA">
        <w:t>»</w:t>
      </w:r>
      <w:r w:rsidRPr="00AB50D6">
        <w:t>.</w:t>
      </w:r>
    </w:p>
    <w:p w14:paraId="05D02319" w14:textId="77777777" w:rsidR="0011061A" w:rsidRPr="00AB50D6" w:rsidRDefault="0011061A" w:rsidP="0011061A">
      <w:r w:rsidRPr="00AB50D6">
        <w:t>Для Jusos это звучало как защита социального государства. Для многих вне съезда — как обобщающая атака на предпринимателей, включая тех, кто составляет основу среднего класса.</w:t>
      </w:r>
    </w:p>
    <w:p w14:paraId="1CDF267D" w14:textId="77777777" w:rsidR="0011061A" w:rsidRPr="00AB50D6" w:rsidRDefault="0011061A" w:rsidP="0011061A">
      <w:r w:rsidRPr="00AB50D6">
        <w:t>Письмо с предупреждением</w:t>
      </w:r>
    </w:p>
    <w:p w14:paraId="37D449ED" w14:textId="270259DF" w:rsidR="0011061A" w:rsidRPr="00AB50D6" w:rsidRDefault="0011061A" w:rsidP="0011061A">
      <w:r w:rsidRPr="00AB50D6">
        <w:t xml:space="preserve">В итоге — 15 отраслевых и предпринимательских союзов, объединенных под координацией BVMW, направили Бас жесткое публичное обращение. В нем министру поставили в вину то, что ее слова будто бы подыгрывают тем, кто рисует образ предпринимателей как </w:t>
      </w:r>
      <w:r w:rsidR="001E1DCA">
        <w:t>«</w:t>
      </w:r>
      <w:r w:rsidRPr="00AB50D6">
        <w:t>врагов общества</w:t>
      </w:r>
      <w:r w:rsidR="001E1DCA">
        <w:t>»</w:t>
      </w:r>
      <w:r w:rsidRPr="00AB50D6">
        <w:t>, тогда как именно малый и средний бизнес ежедневно создает добавленную стоимость, обеспечивает рабочие места и двигает вперед отечественные инновации.</w:t>
      </w:r>
    </w:p>
    <w:p w14:paraId="6624CBA2" w14:textId="77777777" w:rsidR="0011061A" w:rsidRPr="00AB50D6" w:rsidRDefault="0011061A" w:rsidP="0011061A">
      <w:r w:rsidRPr="00AB50D6">
        <w:t>Объединения потребовали ясно и публично заявить: средний бизнес — не противник, а фундамент экономической стабильности страны. И предупредили, что закрепление в публичной политике языка противостояния особенно опасно сейчас — на фоне высоких энергозатрат, нехватки кадров и затухающего роста.</w:t>
      </w:r>
    </w:p>
    <w:p w14:paraId="2CA4EB15" w14:textId="77777777" w:rsidR="0011061A" w:rsidRPr="00AB50D6" w:rsidRDefault="0011061A" w:rsidP="0011061A">
      <w:r w:rsidRPr="00AB50D6">
        <w:t>Резкие реакции отраслевых лидеров</w:t>
      </w:r>
    </w:p>
    <w:p w14:paraId="4DDB4751" w14:textId="57EA8634" w:rsidR="0011061A" w:rsidRPr="00AB50D6" w:rsidRDefault="0011061A" w:rsidP="0011061A">
      <w:r w:rsidRPr="00AB50D6">
        <w:t xml:space="preserve">Руководители ключевых отраслевых союзов поддержали критиков. Глава химической ассоциации VCI Вольфганг Гроссе Энтруп заявил, что тон министра создает ощущение, будто СДПГ действует </w:t>
      </w:r>
      <w:r w:rsidR="001E1DCA">
        <w:t>«</w:t>
      </w:r>
      <w:r w:rsidRPr="00AB50D6">
        <w:t>в параллельной политической вселенной</w:t>
      </w:r>
      <w:r w:rsidR="001E1DCA">
        <w:t>»</w:t>
      </w:r>
      <w:r w:rsidRPr="00AB50D6">
        <w:t xml:space="preserve">. На фоне глубокого кризиса энергоемких отраслей, подчеркнул он, стране нужно не раздувание противостояния, а сотрудничество: </w:t>
      </w:r>
      <w:r w:rsidR="001E1DCA">
        <w:t>«</w:t>
      </w:r>
      <w:r w:rsidRPr="00AB50D6">
        <w:t>Мы не ведем классовой борьбы и не являемся противниками</w:t>
      </w:r>
      <w:r w:rsidR="001E1DCA">
        <w:t>»</w:t>
      </w:r>
      <w:r w:rsidRPr="00AB50D6">
        <w:t>.</w:t>
      </w:r>
    </w:p>
    <w:p w14:paraId="704BBB3A" w14:textId="77777777" w:rsidR="0011061A" w:rsidRPr="00AB50D6" w:rsidRDefault="0011061A" w:rsidP="0011061A">
      <w:r w:rsidRPr="00AB50D6">
        <w:t>По оценке медиа, подобные эмоциональные выпады с обеих сторон лишь усиливают напряжение вокруг пенсионной реформы и отодвигают в тень главный вопрос — насколько надежно и устойчиво можно финансировать систему в ближайшие годы.</w:t>
      </w:r>
    </w:p>
    <w:p w14:paraId="245A80E1" w14:textId="77777777" w:rsidR="0011061A" w:rsidRPr="00AB50D6" w:rsidRDefault="0011061A" w:rsidP="0011061A">
      <w:r w:rsidRPr="00AB50D6">
        <w:t>Политический раскол и упрек Мерца</w:t>
      </w:r>
    </w:p>
    <w:p w14:paraId="3F0F054A" w14:textId="6D1E9838" w:rsidR="0011061A" w:rsidRPr="00AB50D6" w:rsidRDefault="0011061A" w:rsidP="0011061A">
      <w:r w:rsidRPr="00AB50D6">
        <w:t xml:space="preserve">Одновременно с реакцией бизнеса разгорелся и внутриполитический конфликт. На совместном заседании фракций ХДС/ХСС Фридрих Мерц охарактеризовал высказывания Бас как </w:t>
      </w:r>
      <w:r w:rsidR="001E1DCA">
        <w:t>«</w:t>
      </w:r>
      <w:r w:rsidRPr="00AB50D6">
        <w:t>неприемлемые</w:t>
      </w:r>
      <w:r w:rsidR="001E1DCA">
        <w:t>»</w:t>
      </w:r>
      <w:r w:rsidRPr="00AB50D6">
        <w:t xml:space="preserve"> и обвинил СДПГ в том, что та открывает новый фронт — именно тогда, когда правительству жизненно необходима поддержка экономики для проведения пенсионных реформ.</w:t>
      </w:r>
    </w:p>
    <w:p w14:paraId="3E4AC1A6" w14:textId="28BD6694" w:rsidR="0011061A" w:rsidRPr="00AB50D6" w:rsidRDefault="0011061A" w:rsidP="0011061A">
      <w:r w:rsidRPr="00AB50D6">
        <w:t xml:space="preserve">Социал–демократы публично встали на защиту Бас, напомнив, что эскалация началась с насмешек работодателей. Однако, как пишет Süddeutsche Zeitung, полного единства </w:t>
      </w:r>
      <w:r w:rsidRPr="00AB50D6">
        <w:lastRenderedPageBreak/>
        <w:t xml:space="preserve">внутри партии нет: часть депутатов считает переход к риторике </w:t>
      </w:r>
      <w:r w:rsidR="001E1DCA">
        <w:t>«</w:t>
      </w:r>
      <w:r w:rsidRPr="00AB50D6">
        <w:t>классовой борьбы</w:t>
      </w:r>
      <w:r w:rsidR="001E1DCA">
        <w:t>»</w:t>
      </w:r>
      <w:r w:rsidRPr="00AB50D6">
        <w:t xml:space="preserve"> в период кризиса стратегической ошибкой и прямо называет такую линию </w:t>
      </w:r>
      <w:r w:rsidR="001E1DCA">
        <w:t>«</w:t>
      </w:r>
      <w:r w:rsidRPr="00AB50D6">
        <w:t>безумием</w:t>
      </w:r>
      <w:r w:rsidR="001E1DCA">
        <w:t>»</w:t>
      </w:r>
      <w:r w:rsidRPr="00AB50D6">
        <w:t>.</w:t>
      </w:r>
    </w:p>
    <w:p w14:paraId="54F3C802" w14:textId="77777777" w:rsidR="0011061A" w:rsidRPr="00AB50D6" w:rsidRDefault="0011061A" w:rsidP="0011061A">
      <w:r w:rsidRPr="00AB50D6">
        <w:t>Глубинный разлом</w:t>
      </w:r>
    </w:p>
    <w:p w14:paraId="274CD23D" w14:textId="77777777" w:rsidR="0011061A" w:rsidRPr="00AB50D6" w:rsidRDefault="0011061A" w:rsidP="0011061A">
      <w:r w:rsidRPr="00AB50D6">
        <w:t>Германия стоит перед ключевым вызовом: как удержать пенсионную систему на плаву в условиях стремительного старения населения, растущего давления на бюджет и застопорившейся экономики. Пакет реформ, рассчитанный на сохранение уровня пенсий в 48% до 2031 года за счет дополнительных налоговых вливаний, работодатели и ряд экономистов считают чрезмерно дорогим и недостаточно преобразующим.</w:t>
      </w:r>
    </w:p>
    <w:p w14:paraId="492A3C03" w14:textId="77777777" w:rsidR="0011061A" w:rsidRPr="00AB50D6" w:rsidRDefault="0011061A" w:rsidP="0011061A">
      <w:r w:rsidRPr="00AB50D6">
        <w:t>В 2025 году безработица вновь поднималась выше трех миллионов, годовая динамика остается хуже прошлогодней. На этом фоне жесткая риторика Бас выглядит попыткой напомнить о социальной роли СДПГ. Но критики — и внутри страны, и за ее пределами — предупреждают: при продолжающейся стагнации экономика не выдержит бесконечного расширения социальных обязательств без структурных реформ.</w:t>
      </w:r>
    </w:p>
    <w:p w14:paraId="744D0E5C" w14:textId="77777777" w:rsidR="0011061A" w:rsidRPr="00AB50D6" w:rsidRDefault="0011061A" w:rsidP="0011061A">
      <w:r w:rsidRPr="00AB50D6">
        <w:t>Больше, чем сбой в коммуникации</w:t>
      </w:r>
    </w:p>
    <w:p w14:paraId="4B2CE65E" w14:textId="77777777" w:rsidR="0011061A" w:rsidRPr="00AB50D6" w:rsidRDefault="0011061A" w:rsidP="0011061A">
      <w:r w:rsidRPr="00AB50D6">
        <w:t>Этот эпизод показал, насколько неустойчив баланс между политической критикой и риторикой, которая начинает звучать как объявление войны.</w:t>
      </w:r>
    </w:p>
    <w:p w14:paraId="5E3CA81D" w14:textId="15264202" w:rsidR="00DA1326" w:rsidRPr="00AB50D6" w:rsidRDefault="0011061A" w:rsidP="0011061A">
      <w:r w:rsidRPr="00AB50D6">
        <w:t xml:space="preserve">От дальнейшего развития спора зависит, удастся ли вернуть доверительный диалог и оживить идею социального партнерства — или в массовом восприятии закрепится упрощенная схема </w:t>
      </w:r>
      <w:r w:rsidR="001E1DCA">
        <w:t>«</w:t>
      </w:r>
      <w:r w:rsidRPr="00AB50D6">
        <w:t>удобные кресла против социальных льгот</w:t>
      </w:r>
      <w:r w:rsidR="001E1DCA">
        <w:t>»</w:t>
      </w:r>
      <w:r w:rsidRPr="00AB50D6">
        <w:t>, оставляющая мало пространства для сложных, но необходимых решений.</w:t>
      </w:r>
    </w:p>
    <w:p w14:paraId="3AEC0B7E" w14:textId="78D82AFC" w:rsidR="00DA1326" w:rsidRDefault="0011061A" w:rsidP="00DA1326">
      <w:hyperlink r:id="rId59" w:history="1">
        <w:r w:rsidRPr="00AB50D6">
          <w:rPr>
            <w:rStyle w:val="a3"/>
          </w:rPr>
          <w:t>https://www.mknews.de/politics/2025/12/04/germaniya-smekh-chto-porodil-krizis.html</w:t>
        </w:r>
      </w:hyperlink>
      <w:r w:rsidRPr="00AB50D6">
        <w:t xml:space="preserve"> </w:t>
      </w:r>
    </w:p>
    <w:p w14:paraId="48309D52" w14:textId="79324EAA" w:rsidR="006672CF" w:rsidRDefault="006672CF" w:rsidP="006672CF">
      <w:pPr>
        <w:pStyle w:val="2"/>
      </w:pPr>
      <w:bookmarkStart w:id="196" w:name="_Toc216073012"/>
      <w:r>
        <w:t>МК, 06.12.2025, Пенсия за 185 миллиардов — кто оплатит чек Мерца?</w:t>
      </w:r>
      <w:bookmarkEnd w:id="196"/>
    </w:p>
    <w:p w14:paraId="0C102284" w14:textId="4A9EBCC7" w:rsidR="006672CF" w:rsidRDefault="006672CF" w:rsidP="00FF6D05">
      <w:pPr>
        <w:pStyle w:val="3"/>
      </w:pPr>
      <w:bookmarkStart w:id="197" w:name="_Toc216073013"/>
      <w:r>
        <w:t xml:space="preserve">На бумаге все выглядит почти безупречно. Бундестаг проголосовал, цифры сложились, и спорный пенсионный закон принят: 319 голосов </w:t>
      </w:r>
      <w:r w:rsidR="001E1DCA">
        <w:t>«</w:t>
      </w:r>
      <w:r>
        <w:t>за</w:t>
      </w:r>
      <w:r w:rsidR="001E1DCA">
        <w:t>»</w:t>
      </w:r>
      <w:r>
        <w:t xml:space="preserve">, 225 </w:t>
      </w:r>
      <w:r w:rsidR="001E1DCA">
        <w:t>«</w:t>
      </w:r>
      <w:r>
        <w:t>против</w:t>
      </w:r>
      <w:r w:rsidR="001E1DCA">
        <w:t>»</w:t>
      </w:r>
      <w:r>
        <w:t xml:space="preserve"> и 53 </w:t>
      </w:r>
      <w:r w:rsidR="001E1DCA">
        <w:t>«</w:t>
      </w:r>
      <w:r>
        <w:t>воздержавшихся</w:t>
      </w:r>
      <w:r w:rsidR="001E1DCA">
        <w:t>»</w:t>
      </w:r>
      <w:r>
        <w:t>. Канцлер Фридрих Мерц получил то, чего упорно требовал от своих фракций, — собственное большинство, независимое от оппозиции.</w:t>
      </w:r>
      <w:bookmarkEnd w:id="197"/>
    </w:p>
    <w:p w14:paraId="6208DF9E" w14:textId="77777777" w:rsidR="006672CF" w:rsidRDefault="006672CF" w:rsidP="006672CF">
      <w:r>
        <w:t>Но под аккуратной арифметикой скрывается куда более болезненная реальность: Германия вновь расколота в споре о цене социальной защиты.</w:t>
      </w:r>
    </w:p>
    <w:p w14:paraId="09779D0C" w14:textId="77777777" w:rsidR="006672CF" w:rsidRDefault="006672CF" w:rsidP="006672CF">
      <w:r>
        <w:t>Линия удержания</w:t>
      </w:r>
    </w:p>
    <w:p w14:paraId="4CD0975F" w14:textId="0E154581" w:rsidR="006672CF" w:rsidRDefault="006672CF" w:rsidP="006672CF">
      <w:r>
        <w:t xml:space="preserve">Основная идея реформы проста: продлить действие </w:t>
      </w:r>
      <w:r w:rsidR="001E1DCA">
        <w:t>«</w:t>
      </w:r>
      <w:r>
        <w:t>линии удержания</w:t>
      </w:r>
      <w:r w:rsidR="001E1DCA">
        <w:t>»</w:t>
      </w:r>
      <w:r>
        <w:t>. Это гарантирует, что уровень государственной пенсии — доля стандартной выплаты после 45 лет взносов от средней зарплаты — останется не ниже 48% до 2031 года. Без этого закона нижний порог исчез бы уже в конце 2025 года, и уровень пенсий начал бы постепенно снижаться. По расчетам Минтруда, к 2031 году он опустился бы примерно до 47%. Сохранение планки в 48% означает, что пенсия в размере 1500 евро будет примерно на 35 евро в месяц (около 420 евро в год) выше, чем могла бы быть.</w:t>
      </w:r>
    </w:p>
    <w:p w14:paraId="794BF252" w14:textId="77777777" w:rsidR="006672CF" w:rsidRDefault="006672CF" w:rsidP="006672CF">
      <w:r>
        <w:t>Чтобы удерживать планку, государство обязано ежегодно повышать стоимость пенсионного балла — независимо от того, как сильно система сжимается под демографическим давлением.</w:t>
      </w:r>
    </w:p>
    <w:p w14:paraId="719C39AF" w14:textId="77777777" w:rsidR="006672CF" w:rsidRDefault="006672CF" w:rsidP="006672CF">
      <w:r>
        <w:lastRenderedPageBreak/>
        <w:t>Кому выгодно — и во сколько обойдется</w:t>
      </w:r>
    </w:p>
    <w:p w14:paraId="115DDF32" w14:textId="77777777" w:rsidR="006672CF" w:rsidRDefault="006672CF" w:rsidP="006672CF">
      <w:r>
        <w:t>Но за стабильность придется платить:</w:t>
      </w:r>
    </w:p>
    <w:p w14:paraId="594834F0" w14:textId="77777777" w:rsidR="006672CF" w:rsidRDefault="006672CF" w:rsidP="006672CF">
      <w:r>
        <w:t>в 2031 году дополнительные федеральные дотации составят около 11 млрд. евро;</w:t>
      </w:r>
    </w:p>
    <w:p w14:paraId="4223C8BC" w14:textId="77777777" w:rsidR="006672CF" w:rsidRDefault="006672CF" w:rsidP="006672CF">
      <w:r>
        <w:t>с 2032 года ежегодные расходы на удержание уровня вырастут до примерно 15 млрд. евро;</w:t>
      </w:r>
    </w:p>
    <w:p w14:paraId="71D89D33" w14:textId="77777777" w:rsidR="006672CF" w:rsidRDefault="006672CF" w:rsidP="006672CF">
      <w:r>
        <w:t>общий счет за реформу оценивается международными аналитиками примерно в 185 млрд. евро за 15 лет.</w:t>
      </w:r>
    </w:p>
    <w:p w14:paraId="1E13A39E" w14:textId="77777777" w:rsidR="006672CF" w:rsidRDefault="006672CF" w:rsidP="006672CF">
      <w:r>
        <w:t>И это не единственные статьи расходов.</w:t>
      </w:r>
    </w:p>
    <w:p w14:paraId="7278A210" w14:textId="673770CE" w:rsidR="006672CF" w:rsidRDefault="006672CF" w:rsidP="006672CF">
      <w:r>
        <w:t xml:space="preserve">Расширенная </w:t>
      </w:r>
      <w:r w:rsidR="001E1DCA">
        <w:t>«</w:t>
      </w:r>
      <w:r>
        <w:t>пенсия для матерей</w:t>
      </w:r>
      <w:r w:rsidR="001E1DCA">
        <w:t>»</w:t>
      </w:r>
      <w:r>
        <w:t xml:space="preserve"> добавляет еще один массивный блок: родители детей, рожденных до 1992 года, будут получать три года страхового стажа вместо прежнего меньшего срока. Суммарно это около 10 млн человек, преимущественно женщин, и более 60 млрд. евро до 2039 года.</w:t>
      </w:r>
    </w:p>
    <w:p w14:paraId="18EE2C76" w14:textId="6976552C" w:rsidR="006672CF" w:rsidRDefault="001E1DCA" w:rsidP="006672CF">
      <w:r>
        <w:t>«</w:t>
      </w:r>
      <w:r w:rsidR="006672CF">
        <w:t>Активная пенсия</w:t>
      </w:r>
      <w:r>
        <w:t>»</w:t>
      </w:r>
      <w:r w:rsidR="006672CF">
        <w:t>, вступающая в силу в 2026 году, позволяет работающим пенсионерам зарабатывать до 2 000 евро в месяц без дополнительных налогов. Это стимулирует долгую занятость, но оборачивается сотнями миллионов евро недополученных доходов бюджета.</w:t>
      </w:r>
    </w:p>
    <w:p w14:paraId="042C6D08" w14:textId="77777777" w:rsidR="006672CF" w:rsidRDefault="006672CF" w:rsidP="006672CF">
      <w:r>
        <w:t>Большинство без помощи слева</w:t>
      </w:r>
    </w:p>
    <w:p w14:paraId="375F8E4B" w14:textId="054357A9" w:rsidR="006672CF" w:rsidRDefault="006672CF" w:rsidP="006672CF">
      <w:r>
        <w:t xml:space="preserve">Голосование стало проверкой политической силы канцлера. Мерц заранее объявил: пакет должен пройти только голосами коалиции — минимум 316 мандатов от CDU/CSU и SPD. Поддержка слева была бы политическим поражением, ведь ХДС официально запретил любые </w:t>
      </w:r>
      <w:r w:rsidR="001E1DCA">
        <w:t>«</w:t>
      </w:r>
      <w:r>
        <w:t>подобные коалиционным</w:t>
      </w:r>
      <w:r w:rsidR="001E1DCA">
        <w:t>»</w:t>
      </w:r>
      <w:r>
        <w:t xml:space="preserve"> форматы с Левой партией.</w:t>
      </w:r>
    </w:p>
    <w:p w14:paraId="67E2AA89" w14:textId="77777777" w:rsidR="006672CF" w:rsidRDefault="006672CF" w:rsidP="006672CF">
      <w:r>
        <w:t>Так голосование превратилось в неформальную проверку доверия. Провал поставил бы под сомнение не только закон, но и саму устойчивость черно–красного тандема. Особенно напряженным был момент для главы фракции Йенса Шпана, которому все еще припоминали провал летнего голосования по судьям.</w:t>
      </w:r>
    </w:p>
    <w:p w14:paraId="7DB53B0F" w14:textId="363C7071" w:rsidR="006672CF" w:rsidRDefault="006672CF" w:rsidP="006672CF">
      <w:r>
        <w:t xml:space="preserve">И здесь проявился парадокс: решающим фактором стала Левая партия. Ее 64 депутата заранее договорились воздержаться. А в голосованиях по обычным законам воздержавшиеся не учитываются. Порог для принятия снизился, давление на сомневавшихся депутатов ХДС возросло, и тихое </w:t>
      </w:r>
      <w:r w:rsidR="001E1DCA">
        <w:t>«</w:t>
      </w:r>
      <w:r>
        <w:t>нет</w:t>
      </w:r>
      <w:r w:rsidR="001E1DCA">
        <w:t>»</w:t>
      </w:r>
      <w:r>
        <w:t xml:space="preserve"> стало почти невозможным.</w:t>
      </w:r>
    </w:p>
    <w:p w14:paraId="2CA7A0DE" w14:textId="77777777" w:rsidR="006672CF" w:rsidRDefault="006672CF" w:rsidP="006672CF">
      <w:r>
        <w:t>Разлом по линии поколений</w:t>
      </w:r>
    </w:p>
    <w:p w14:paraId="35D32636" w14:textId="649777AC" w:rsidR="006672CF" w:rsidRDefault="006672CF" w:rsidP="006672CF">
      <w:r>
        <w:t xml:space="preserve">Настоящая драма развернулась внутри самой коалиции. 18 молодых депутатов CDU/CSU (в начале созыва им было не больше 35 лет) выступили против реформы. Они видят в законе нарушение баланса: выгода достается старшим поколениям сейчас, а основные расходы обрушатся после 2031 года, когда платить придется уже другим. Двое представителей молодежи — Йоханнес Винкель и Паскаль Реддиг — открыто проголосовали против. Реддиг заявил с трибуны: закон противоречит его </w:t>
      </w:r>
      <w:r w:rsidR="001E1DCA">
        <w:t>«</w:t>
      </w:r>
      <w:r>
        <w:t>фундаментальным убеждениям</w:t>
      </w:r>
      <w:r w:rsidR="001E1DCA">
        <w:t>»</w:t>
      </w:r>
      <w:r>
        <w:t xml:space="preserve"> и принципу справедливости между поколениями.</w:t>
      </w:r>
    </w:p>
    <w:p w14:paraId="006DBCFD" w14:textId="77777777" w:rsidR="006672CF" w:rsidRDefault="006672CF" w:rsidP="006672CF">
      <w:r>
        <w:t>Их логика — эффект домино:</w:t>
      </w:r>
    </w:p>
    <w:p w14:paraId="0CF7E172" w14:textId="77777777" w:rsidR="006672CF" w:rsidRDefault="006672CF" w:rsidP="006672CF">
      <w:r>
        <w:t>сегодня государство заливает пенсионную систему налоговыми деньгами;</w:t>
      </w:r>
    </w:p>
    <w:p w14:paraId="1C909A59" w14:textId="77777777" w:rsidR="006672CF" w:rsidRDefault="006672CF" w:rsidP="006672CF">
      <w:r>
        <w:lastRenderedPageBreak/>
        <w:t>завтра придется увеличивать взносы, брать новые долги или урезать бюджеты образования и климатических программ;</w:t>
      </w:r>
    </w:p>
    <w:p w14:paraId="727E15B1" w14:textId="77777777" w:rsidR="006672CF" w:rsidRDefault="006672CF" w:rsidP="006672CF">
      <w:r>
        <w:t>к 2032 году дополнительные расходы в 15 млрд. евро ежегодно совпадут с сокращением числа работающих.</w:t>
      </w:r>
    </w:p>
    <w:p w14:paraId="6A132930" w14:textId="77777777" w:rsidR="006672CF" w:rsidRDefault="006672CF" w:rsidP="006672CF">
      <w:r>
        <w:t>По сути, молодые депутаты озвучили то, о чем экономисты и Совет экспертов говорят годами: без глубоких структурных изменений система придет к жестким финансовым ограничениям.</w:t>
      </w:r>
    </w:p>
    <w:p w14:paraId="7C1FFEA9" w14:textId="77777777" w:rsidR="006672CF" w:rsidRDefault="006672CF" w:rsidP="006672CF">
      <w:r>
        <w:t>Европейский фон</w:t>
      </w:r>
    </w:p>
    <w:p w14:paraId="72798CA2" w14:textId="77777777" w:rsidR="006672CF" w:rsidRDefault="006672CF" w:rsidP="006672CF">
      <w:r>
        <w:t>Проблемы Германии — часть общей европейской картины.</w:t>
      </w:r>
    </w:p>
    <w:p w14:paraId="3C150AC7" w14:textId="77777777" w:rsidR="006672CF" w:rsidRDefault="006672CF" w:rsidP="006672CF">
      <w:r>
        <w:t>Французская Счетная палата недавно предупредила: если обязательства по пенсиям не пересматривать, расходы на стареющее общество могут сравниться по масштабам с пандемийными программами.</w:t>
      </w:r>
    </w:p>
    <w:p w14:paraId="0E4B4BBD" w14:textId="77777777" w:rsidR="006672CF" w:rsidRDefault="006672CF" w:rsidP="006672CF">
      <w:r>
        <w:t>ОЭСР подчеркивает: чистая государственная пенсия в Германии находится ближе к нижней границе европейского среднего уровня, а женщины, низкооплачиваемые работники и люди с нестабильными карьерами особенно уязвимы.</w:t>
      </w:r>
    </w:p>
    <w:p w14:paraId="79A54429" w14:textId="77777777" w:rsidR="006672CF" w:rsidRDefault="006672CF" w:rsidP="006672CF">
      <w:r>
        <w:t>Бундесбанк, напротив, настаивает на привязке пенсионного возраста к росту продолжительности жизни и на ужесточении правил досрочного выхода.</w:t>
      </w:r>
    </w:p>
    <w:p w14:paraId="5434C311" w14:textId="77777777" w:rsidR="006672CF" w:rsidRDefault="006672CF" w:rsidP="006672CF">
      <w:r>
        <w:t>Впереди — непростые решения</w:t>
      </w:r>
    </w:p>
    <w:p w14:paraId="072C4BDB" w14:textId="123C9B86" w:rsidR="006672CF" w:rsidRDefault="006672CF" w:rsidP="006672CF">
      <w:r>
        <w:t xml:space="preserve">19 декабря закон должен пройти через Бундесрат, чтобы вступить в силу с 1 января 2026 года. Параллельно правительство готовит следующий виток реформ, в том числе и с государственным фондом </w:t>
      </w:r>
      <w:r w:rsidR="001E1DCA">
        <w:t>«</w:t>
      </w:r>
      <w:r>
        <w:t>капитал поколений</w:t>
      </w:r>
      <w:r w:rsidR="001E1DCA">
        <w:t>»</w:t>
      </w:r>
      <w:r>
        <w:t>, который должен разгрузить классическую распределительную модель.</w:t>
      </w:r>
    </w:p>
    <w:p w14:paraId="4966BA85" w14:textId="77777777" w:rsidR="006672CF" w:rsidRDefault="006672CF" w:rsidP="006672CF">
      <w:r>
        <w:t>Пока Мерц может праздновать техническую победу, а пенсионеры — относительную стабильность. Но за сегодняшним облегчением стоит будущий вопрос, от которого уже не уйти: кто и как заплатит за обещанную 48–процентную гарантию? И ответ на него, увы, далеко не бухгалтерский. Он — о том, какой ценой Германия собирается сдержать свое социальное слово.</w:t>
      </w:r>
    </w:p>
    <w:p w14:paraId="7B6C57C8" w14:textId="43DF55C0" w:rsidR="006672CF" w:rsidRDefault="006672CF" w:rsidP="006672CF">
      <w:hyperlink r:id="rId60" w:history="1">
        <w:r w:rsidRPr="00533143">
          <w:rPr>
            <w:rStyle w:val="a3"/>
          </w:rPr>
          <w:t>https://www.mknews.de/politics/2025/12/06/germaniya-pensiya-za-185-milliardov-kto-oplatit-chek-merca.html</w:t>
        </w:r>
      </w:hyperlink>
      <w:r>
        <w:t xml:space="preserve"> </w:t>
      </w:r>
    </w:p>
    <w:p w14:paraId="26C72C9A" w14:textId="77777777" w:rsidR="00F86044" w:rsidRDefault="00F86044" w:rsidP="00F86044">
      <w:pPr>
        <w:pStyle w:val="2"/>
      </w:pPr>
      <w:bookmarkStart w:id="198" w:name="_Toc216073014"/>
      <w:r>
        <w:t>Коммерсантъ, 05.12.2025, Бундестаг подвел Фридриха Мерца в худших ожиданиях</w:t>
      </w:r>
      <w:bookmarkEnd w:id="198"/>
      <w:r>
        <w:t xml:space="preserve"> </w:t>
      </w:r>
    </w:p>
    <w:p w14:paraId="4206E417" w14:textId="77777777" w:rsidR="00F86044" w:rsidRDefault="00F86044" w:rsidP="00FF6D05">
      <w:pPr>
        <w:pStyle w:val="3"/>
      </w:pPr>
      <w:bookmarkStart w:id="199" w:name="_Toc216073015"/>
      <w:r>
        <w:t>После долгих дебатов и ожесточенных споров канцлер ФРГ Фридрих Мерц добился принятия пенсионной реформы, избежав репутационных рисков и провала правящей коалиции. Вопреки угрозам молодежного крыла христианских демократов блокировать законопроект, на заседании Бундестага 5 декабря за него проголосовало абсолютное большинство депутатов.</w:t>
      </w:r>
      <w:bookmarkEnd w:id="199"/>
    </w:p>
    <w:p w14:paraId="1D691F86" w14:textId="77777777" w:rsidR="00F86044" w:rsidRDefault="00F86044" w:rsidP="00F86044">
      <w:r>
        <w:t xml:space="preserve">Пакет пенсионных реформ сулил серьезные проблемы правящей коалиции немецкого канцлера Фридриха Мерца - а ей и так приходилось с большими усилиями добиваться компромиссов по многим другим вопросам. Однако на этот раз конфликт, как ни </w:t>
      </w:r>
      <w:r>
        <w:lastRenderedPageBreak/>
        <w:t>странно, оказался связан не с уже традиционным противостоянием между блоком ХДС/ХСС и его младшим партнером по коалиции Социал-демократической партией Германии (СДПГ), а с непримиримой, как казалось вначале, позицией Молодежного союза христианских демократов.</w:t>
      </w:r>
    </w:p>
    <w:p w14:paraId="64EB10FF" w14:textId="31864213" w:rsidR="00F86044" w:rsidRDefault="00F86044" w:rsidP="00F86044">
      <w:r>
        <w:t xml:space="preserve">Пенсионная программа, по сути, представляет собой три законопроекта. Один из них - введение так называемой активной пенсии: с 1 января 2026 года те, кто продолжает работать после достижения пенсионного возраста, будут освобождены от уплаты налогов с дохода до 2 тыс. в месяц. Под действие новой нормы не подпадут только самозанятые, фермеры и люди </w:t>
      </w:r>
      <w:r w:rsidR="001E1DCA">
        <w:t>«</w:t>
      </w:r>
      <w:r>
        <w:t>свободных профессий</w:t>
      </w:r>
      <w:r w:rsidR="001E1DCA">
        <w:t>»</w:t>
      </w:r>
      <w:r>
        <w:t>. Эта идея, как и вторая инициатива - по корпоративным пенсионным программам для малого бизнеса, - споров не вызвала.</w:t>
      </w:r>
    </w:p>
    <w:p w14:paraId="28F8051E" w14:textId="77777777" w:rsidR="00F86044" w:rsidRDefault="00F86044" w:rsidP="00F86044">
      <w:r>
        <w:t>А вот законопроект, согласно которому до 2031 года пенсионная ставка сохранится фиксированной - на уровне 48% от средней зарплаты (то есть она будет расти вместе с увеличением доходов рабочего населения, что было согласовано СДПГ и ХДС/ХСС еще при составлении коалиционного соглашения), вызвал жаркие дискуссии.</w:t>
      </w:r>
    </w:p>
    <w:p w14:paraId="4DE91AC0" w14:textId="77777777" w:rsidR="00F86044" w:rsidRDefault="00F86044" w:rsidP="00F86044">
      <w:r>
        <w:t>С каждым годом в Германии все больше пенсионеров и все меньше работающих граждан, делающих взносы в пенсионный страховой фонд, поэтому система держится на плаву за счет огромных субсидий из госбюджета.</w:t>
      </w:r>
    </w:p>
    <w:p w14:paraId="02B42334" w14:textId="77777777" w:rsidR="00F86044" w:rsidRDefault="00F86044" w:rsidP="00F86044">
      <w:r>
        <w:t>Только в 2026 году на эти цели планируется выделить 128 млрд - более трети всех налоговых поступлений.</w:t>
      </w:r>
    </w:p>
    <w:p w14:paraId="53B72123" w14:textId="78994A76" w:rsidR="00F86044" w:rsidRDefault="00F86044" w:rsidP="00F86044">
      <w:r>
        <w:t xml:space="preserve">На этом фоне молодежное крыло христианских демократов подняло тревогу, сочтя необходимым заблаговременно определиться, как будет меняться пенсионная ставка после 2031 года. И призвало отложить принятие законопроекта, пока это не будет в нем учтено. Иначе, утверждали молодежные консерваторы, после этого срока на выплаты пенсий государству придется каждый год выделять дополнительно более 120 млрд и такие шаги </w:t>
      </w:r>
      <w:r w:rsidR="001E1DCA">
        <w:t>«</w:t>
      </w:r>
      <w:r>
        <w:t>не могут быть оправданы перед молодым поколением</w:t>
      </w:r>
      <w:r w:rsidR="001E1DCA">
        <w:t>»</w:t>
      </w:r>
      <w:r>
        <w:t>.</w:t>
      </w:r>
    </w:p>
    <w:p w14:paraId="337F0BBE" w14:textId="77777777" w:rsidR="00F86044" w:rsidRDefault="00F86044" w:rsidP="00F86044">
      <w:r>
        <w:t>Фридрих Мерц оказался в чрезвычайно сложной ситуации. Для СДПГ вопрос сохранения уровня пенсий - один из ключевых, лидеры партии наотрез отказывались пересматривать законодательные инициативы.</w:t>
      </w:r>
    </w:p>
    <w:p w14:paraId="2BF24234" w14:textId="6BBF5040" w:rsidR="00F86044" w:rsidRDefault="00F86044" w:rsidP="00F86044">
      <w:r>
        <w:t xml:space="preserve">При этом у правящей коалиции суммарно 328 мест из 630 в Бундестаге (большинство всего в 12 мест). А 18 представителей молодежного крыла ХДС/ХСС пригрозили проголосовать против пенсионной реформы. При таком сценарии канцлер мог лишиться поддержки собственных однопартийцев при выдвижении важнейшей реформы. Как выразились западные СМИ, это стало бы стартом </w:t>
      </w:r>
      <w:r w:rsidR="001E1DCA">
        <w:t>«</w:t>
      </w:r>
      <w:r>
        <w:t>свободного падения</w:t>
      </w:r>
      <w:r w:rsidR="001E1DCA">
        <w:t>»</w:t>
      </w:r>
      <w:r>
        <w:t xml:space="preserve"> не так давно пришедшей к власти коалиции.</w:t>
      </w:r>
    </w:p>
    <w:p w14:paraId="07E297FD" w14:textId="2EE8F15A" w:rsidR="00F86044" w:rsidRDefault="00F86044" w:rsidP="00F86044">
      <w:r>
        <w:t xml:space="preserve">Казалось бы, помощь пришла откуда не ждали: партия </w:t>
      </w:r>
      <w:r w:rsidR="001E1DCA">
        <w:t>«</w:t>
      </w:r>
      <w:r>
        <w:t>Левые</w:t>
      </w:r>
      <w:r w:rsidR="001E1DCA">
        <w:t>»</w:t>
      </w:r>
      <w:r>
        <w:t xml:space="preserve"> пообещала воздержаться при голосовании в Бундестаге по пенсионной реформе. </w:t>
      </w:r>
      <w:r w:rsidR="001E1DCA">
        <w:t>«</w:t>
      </w:r>
      <w:r>
        <w:t>Мы не допустим дальнейшего снижения уровня пенсий, поэтому мы решили воздержаться от голосования по правительственному пенсионному пакету</w:t>
      </w:r>
      <w:r w:rsidR="001E1DCA">
        <w:t>»</w:t>
      </w:r>
      <w:r>
        <w:t xml:space="preserve">,- объяснила свою позицию лидер парламентской фракции </w:t>
      </w:r>
      <w:r w:rsidR="001E1DCA">
        <w:t>«</w:t>
      </w:r>
      <w:r>
        <w:t>Левых</w:t>
      </w:r>
      <w:r w:rsidR="001E1DCA">
        <w:t>»</w:t>
      </w:r>
      <w:r>
        <w:t xml:space="preserve"> Хайди Райхиннек. Без 64 голосов этой политической силы для получения большинства правящей коалиции потребовалось бы всего лишь 284 голоса. Однако здесь возникал уже репутационный риск: Фридрих Мерц с самого начала наотрез отказывался от сотрудничества с </w:t>
      </w:r>
      <w:r w:rsidR="001E1DCA">
        <w:t>«</w:t>
      </w:r>
      <w:r>
        <w:t>Левыми</w:t>
      </w:r>
      <w:r w:rsidR="001E1DCA">
        <w:t>»</w:t>
      </w:r>
      <w:r>
        <w:t>. И принятие законопроекта с опорой на них еще сильнее подорвало бы его позиции.</w:t>
      </w:r>
    </w:p>
    <w:p w14:paraId="1AED893F" w14:textId="53A5465D" w:rsidR="00F86044" w:rsidRDefault="00F86044" w:rsidP="00F86044">
      <w:r>
        <w:lastRenderedPageBreak/>
        <w:t xml:space="preserve">В итоге Фридрих Мерц решил взять дело в свои руки и лично донести до молодых однопартийцев, как важно сохранять единство внутри правящей коалиции. Тем более что у него возникла амбициозная цель - не ограничиваться простым большинством, а получить максимальное количество голосов за. </w:t>
      </w:r>
      <w:r w:rsidR="001E1DCA">
        <w:t>«</w:t>
      </w:r>
      <w:r>
        <w:t>Нас 328, и я хотел бы получить результат между 316 и 328</w:t>
      </w:r>
      <w:r w:rsidR="001E1DCA">
        <w:t>»</w:t>
      </w:r>
      <w:r>
        <w:t>,- объявил канцлер Мерц.</w:t>
      </w:r>
    </w:p>
    <w:p w14:paraId="25B7028A" w14:textId="79719313" w:rsidR="00F86044" w:rsidRDefault="00F86044" w:rsidP="00F86044">
      <w:r>
        <w:t xml:space="preserve">В середине ноября, выступая на съезде Молодежного союза христианских демократов, Фридрих Мерц </w:t>
      </w:r>
      <w:r w:rsidR="001E1DCA">
        <w:t>«</w:t>
      </w:r>
      <w:r>
        <w:t>сердечно попросил</w:t>
      </w:r>
      <w:r w:rsidR="001E1DCA">
        <w:t>»</w:t>
      </w:r>
      <w:r>
        <w:t xml:space="preserve"> его участников принять </w:t>
      </w:r>
      <w:r w:rsidR="001E1DCA">
        <w:t>«</w:t>
      </w:r>
      <w:r>
        <w:t>конструктивное и активное участие в этой дискуссии</w:t>
      </w:r>
      <w:r w:rsidR="001E1DCA">
        <w:t>»</w:t>
      </w:r>
      <w:r>
        <w:t>. Но тогда выступление канцлера не убедило противников пенсионной реформы в ее нынешнем виде.</w:t>
      </w:r>
    </w:p>
    <w:p w14:paraId="78E93B00" w14:textId="77777777" w:rsidR="00F86044" w:rsidRDefault="00F86044" w:rsidP="00F86044">
      <w:r>
        <w:t>Но опускать руки глава немецкого правительства не стал. 4 декабря, за день до голосования, внутри ХДС/ХСС прошли долгие переговоры с целью уговорить как можно больше однопартийцев гарантированно поддержать инициативу. Кто в итоге изменил свою позицию, до последнего оставалось неясным.</w:t>
      </w:r>
    </w:p>
    <w:p w14:paraId="26896B28" w14:textId="77777777" w:rsidR="00F86044" w:rsidRDefault="00F86044" w:rsidP="00F86044">
      <w:r>
        <w:t>Но 5 декабря канцлера ждал приятный сюрприз: на голосовании в Бундестаге пенсионную реформу поддержали 319 депутатов. 225 высказались против, 53 воздержались.</w:t>
      </w:r>
    </w:p>
    <w:p w14:paraId="00E0B6A0" w14:textId="77777777" w:rsidR="00F86044" w:rsidRDefault="00F86044" w:rsidP="00F86044">
      <w:r>
        <w:t>Кто именно поддержал законопроект и самостоятельно ли ХДС/ХСС и СДПГ получили абсолютное большинство, станет ясно, когда будут опубликованы списки с итогами голосования.</w:t>
      </w:r>
    </w:p>
    <w:p w14:paraId="47CACA7A" w14:textId="77777777" w:rsidR="00F86044" w:rsidRDefault="00F86044" w:rsidP="00F86044">
      <w:r>
        <w:t>Лидер молодежного крыла ХДС/ХСС Йоханнес Винкель, например, публично до последнего отказывался поддержать законопроект. Однако, так или иначе, для социал-демократов, христианских демократов и лично Фридриха Мерца принятие реформы стало серьезным испытанием, которое, судя по всему, успешно пройдено.</w:t>
      </w:r>
    </w:p>
    <w:p w14:paraId="73D3FDBD" w14:textId="6C044267" w:rsidR="0078442C" w:rsidRDefault="00F86044" w:rsidP="00F86044">
      <w:hyperlink r:id="rId61" w:history="1">
        <w:r w:rsidRPr="00533143">
          <w:rPr>
            <w:rStyle w:val="a3"/>
          </w:rPr>
          <w:t>https://www.kommersant.ru/doc/8268103</w:t>
        </w:r>
      </w:hyperlink>
    </w:p>
    <w:p w14:paraId="77C44763" w14:textId="77777777" w:rsidR="00F22431" w:rsidRDefault="00F22431" w:rsidP="00F22431">
      <w:pPr>
        <w:pStyle w:val="2"/>
      </w:pPr>
      <w:bookmarkStart w:id="200" w:name="_Toc216073016"/>
      <w:r>
        <w:t>Красная весна, 06.12.2025, Французские депутаты вновь проголосовали за приостановку пенсионной реформы</w:t>
      </w:r>
      <w:bookmarkEnd w:id="200"/>
    </w:p>
    <w:p w14:paraId="3FF3916F" w14:textId="77777777" w:rsidR="00F22431" w:rsidRDefault="00F22431" w:rsidP="00FF6D05">
      <w:pPr>
        <w:pStyle w:val="3"/>
      </w:pPr>
      <w:bookmarkStart w:id="201" w:name="_Toc216073017"/>
      <w:r>
        <w:t>Приостановка пенсионной реформы была вновь одобрена большинством депутатов Национального собрания Франции, 5 декабря передает французский телеканал BFMTV.</w:t>
      </w:r>
      <w:bookmarkEnd w:id="201"/>
    </w:p>
    <w:p w14:paraId="7E1F1B86" w14:textId="0589E6ED" w:rsidR="00F22431" w:rsidRDefault="00F22431" w:rsidP="00F22431">
      <w:r>
        <w:t xml:space="preserve">Голосование по приостановке пенсионной реформы было частью обсуждения проекта бюджета на 2026 год по обеспечению социальной безопасности и государственной медицинской помощи (Secu). 5 декабря эта часть бюджета Secu была принята большинством голосов: 162 парламентария проголосовали </w:t>
      </w:r>
      <w:r w:rsidR="001E1DCA">
        <w:t>«</w:t>
      </w:r>
      <w:r>
        <w:t>за</w:t>
      </w:r>
      <w:r w:rsidR="001E1DCA">
        <w:t>»</w:t>
      </w:r>
      <w:r>
        <w:t xml:space="preserve"> при 75 </w:t>
      </w:r>
      <w:r w:rsidR="001E1DCA">
        <w:t>«</w:t>
      </w:r>
      <w:r>
        <w:t>против</w:t>
      </w:r>
      <w:r w:rsidR="001E1DCA">
        <w:t>»</w:t>
      </w:r>
      <w:r>
        <w:t>.</w:t>
      </w:r>
    </w:p>
    <w:p w14:paraId="0A6FD978" w14:textId="043F7C63" w:rsidR="00F22431" w:rsidRDefault="00F22431" w:rsidP="00F22431">
      <w:r>
        <w:t xml:space="preserve">Напомним, что Национальное Собрание уже приняло в первом чтении приостановку пенсионной реформы, прежде чем она была впоследствии отменена Сенатом Франции. Только на этот раз депутаты нижней палаты парламента были вынуждены возобновить рассмотрение проекта, в том виде, каким он предстал после изменений, внесенных сенаторами. Поэтому им пришлось принимать новые поправки, внесенные правительством Франции, республиканцами (LR), социалистами (PS), </w:t>
      </w:r>
      <w:r w:rsidR="001E1DCA">
        <w:t>«</w:t>
      </w:r>
      <w:r>
        <w:t>Национальным объединением</w:t>
      </w:r>
      <w:r w:rsidR="001E1DCA">
        <w:t>»</w:t>
      </w:r>
      <w:r>
        <w:t xml:space="preserve"> (RN) и группой Liot (</w:t>
      </w:r>
      <w:r w:rsidR="001E1DCA">
        <w:t>«</w:t>
      </w:r>
      <w:r>
        <w:t>Свободы, независимые, заморские и территории</w:t>
      </w:r>
      <w:r w:rsidR="001E1DCA">
        <w:t>»</w:t>
      </w:r>
      <w:r>
        <w:t>).</w:t>
      </w:r>
    </w:p>
    <w:p w14:paraId="7FF698BF" w14:textId="77777777" w:rsidR="00F22431" w:rsidRDefault="00F22431" w:rsidP="00F22431">
      <w:r>
        <w:lastRenderedPageBreak/>
        <w:t>Однако, оставался нерешенным вопрос финансирования этой приостановки. Ранее правительство оценивало расходы в 100 млн в 2026 году и 1,4 млрд в 2027 году. Издержки должны были покрываться за счет увеличения на 100 млн доплаты, направленную на дополнительные медицинские услуги, которая составляла 1 млрд в первоначальной версии бюджета. А также заморозить пенсии на уровне 2025 года.</w:t>
      </w:r>
    </w:p>
    <w:p w14:paraId="324ED485" w14:textId="77777777" w:rsidR="00F22431" w:rsidRDefault="00F22431" w:rsidP="00F22431">
      <w:r>
        <w:t>Однако в первом чтении в Национальном собрании депутаты сначала отменили эту доплату, считая, что приостановка пенсионной реформы не должна финансироваться за счет взносов, уплачиваемых пациентами. Далее они разморозили пенсии по старости и ввели повышенную ставку налога на доходы от капитала. Таким образом полученный доход, который составлял, по оценкам, 2,8 млрд, должен был быть более чем достаточным для финансирования приостановки пенсионной реформы.</w:t>
      </w:r>
    </w:p>
    <w:p w14:paraId="153BB2FC" w14:textId="77777777" w:rsidR="00F22431" w:rsidRDefault="00F22431" w:rsidP="00F22431">
      <w:r>
        <w:t>Сенаторы отменили эти поправки. Затем исключили из текста проекта бюджета Secu статью о приостановке пенсионной реформы, чтобы она и дальше продолжала реализовываться.</w:t>
      </w:r>
    </w:p>
    <w:p w14:paraId="2E4E17A8" w14:textId="77777777" w:rsidR="00F22431" w:rsidRDefault="00F22431" w:rsidP="00F22431">
      <w:r>
        <w:t>Поэтому в рамках второго чтения законопроекта о финансировании социального обеспечения (PLFSS) на 2026 год депутатам всех политических партий пришлось проголосовать за поправки, отвергающие замораживание пенсий и социальных пособий, которые должны были способствовать финансированию приостановления пенсионной реформы. Теперь источники финансирования будут представлены в разделе доходов PLFSS, чтобы действительно профинансировать приостановку реформы.</w:t>
      </w:r>
    </w:p>
    <w:p w14:paraId="04609EC9" w14:textId="4EBC07D3" w:rsidR="00F86044" w:rsidRDefault="00F22431" w:rsidP="00F22431">
      <w:hyperlink r:id="rId62" w:history="1">
        <w:r w:rsidRPr="00533143">
          <w:rPr>
            <w:rStyle w:val="a3"/>
          </w:rPr>
          <w:t>https://rossaprimavera.ru/news/1a3ce4ab</w:t>
        </w:r>
      </w:hyperlink>
    </w:p>
    <w:p w14:paraId="24E56038" w14:textId="1CB8C3CC" w:rsidR="00DB1430" w:rsidRPr="00DB1430" w:rsidRDefault="00DB1430" w:rsidP="00DB1430">
      <w:pPr>
        <w:pStyle w:val="2"/>
      </w:pPr>
      <w:bookmarkStart w:id="202" w:name="_Toc216073018"/>
      <w:r>
        <w:t>Crypto News, 06.12.2025</w:t>
      </w:r>
      <w:r w:rsidRPr="00DB1430">
        <w:t xml:space="preserve">, </w:t>
      </w:r>
      <w:r>
        <w:t>Конгресс США рассмотрит разрешение вкладывать пенсии в криптовалютные фонды</w:t>
      </w:r>
      <w:bookmarkEnd w:id="202"/>
    </w:p>
    <w:p w14:paraId="0EA90A8E" w14:textId="77777777" w:rsidR="00DB1430" w:rsidRDefault="00DB1430" w:rsidP="00DB1430">
      <w:pPr>
        <w:pStyle w:val="3"/>
      </w:pPr>
      <w:bookmarkStart w:id="203" w:name="_Toc216073019"/>
      <w:r>
        <w:t>Группа республиканцев из американского штата Индиана представила в Конгресс США законопроект, разрешающий пенсионным фондам вкладывать средства в криптовалютные биржевые фонды (ETF).</w:t>
      </w:r>
      <w:bookmarkEnd w:id="203"/>
    </w:p>
    <w:p w14:paraId="0606A4A2" w14:textId="77777777" w:rsidR="00DB1430" w:rsidRDefault="00DB1430" w:rsidP="00DB1430">
      <w:r>
        <w:t>Документ составили конгрессмены Кайл Пирс (Kyle Pierce), Джейк Тешка (Jake Teshka), Кристофер Джуди (Christopher Judy) и Хит ВанНаттер (Heath VanNatter). Законопроект находится на рассмотрении комитета по финансовым услугам Палаты представителей США. Криптовалютные ETF предлагается сделать компонентом государственных пенсионных и сберегательных программ. Это касается даже пенсионных программ для судей, прокуроров и сотрудников правоохранительных органов. Если законопроект будет принят, в криптовалютные ETF смогут инвестировать трастовые и благотворительные фонды.</w:t>
      </w:r>
    </w:p>
    <w:p w14:paraId="47E6936C" w14:textId="77777777" w:rsidR="00DB1430" w:rsidRDefault="00DB1430" w:rsidP="00DB1430">
      <w:r>
        <w:t>Кроме того, законопроект предлагает отменить налоги на криптовалюты. Также предлагается аннулировать шумовые и территориальные ограничения на установку оборудования для майнинга, если к другим отраслям экономики со схожим объемом энергопотребления не предъявляются похожие требования.</w:t>
      </w:r>
    </w:p>
    <w:p w14:paraId="73B27564" w14:textId="77777777" w:rsidR="00DB1430" w:rsidRDefault="00DB1430" w:rsidP="00DB1430">
      <w:r>
        <w:t xml:space="preserve">В документе говорится, что люди, использующие программное обеспечение для самостоятельного хранения криптоактивов, не являются посредниками в денежных переводах. При ведении судебных разбирательств у судей должна быть возможность получить доступ к закрытому ключу только в том случае, если не остается никаких </w:t>
      </w:r>
      <w:r>
        <w:lastRenderedPageBreak/>
        <w:t>других средств для разблокировки цифровых активов, настаивают авторы законопроекта.</w:t>
      </w:r>
    </w:p>
    <w:p w14:paraId="204E7165" w14:textId="77777777" w:rsidR="00DB1430" w:rsidRDefault="00DB1430" w:rsidP="00DB1430">
      <w:r>
        <w:t>Ранее директор инвестиционной компании Miller Value Partners Билл Миллер (Bill Miller) предположил, что вложения пенсионных фондов в биткоин способны поднять его цену выше $175 000. Инвестиции пенсионных фондов должны укрепить позиции первой криптовалюты как средства сохранения ценностей, уверен Миллер.</w:t>
      </w:r>
    </w:p>
    <w:p w14:paraId="36D61481" w14:textId="156B9C11" w:rsidR="00412811" w:rsidRPr="00A376AB" w:rsidRDefault="00DB1430" w:rsidP="00AA45CB">
      <w:hyperlink r:id="rId63" w:history="1">
        <w:r w:rsidRPr="004272F4">
          <w:rPr>
            <w:rStyle w:val="a3"/>
          </w:rPr>
          <w:t>https://cryptonews.net/ru/news/legal/32093731/</w:t>
        </w:r>
      </w:hyperlink>
      <w:r w:rsidRPr="00DB1430">
        <w:t xml:space="preserve"> </w:t>
      </w:r>
    </w:p>
    <w:sectPr w:rsidR="00412811" w:rsidRPr="00A376AB" w:rsidSect="00B01BEA">
      <w:headerReference w:type="default" r:id="rId64"/>
      <w:footerReference w:type="default" r:id="rId6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EDC5" w14:textId="77777777" w:rsidR="001806D1" w:rsidRDefault="001806D1">
      <w:r>
        <w:separator/>
      </w:r>
    </w:p>
  </w:endnote>
  <w:endnote w:type="continuationSeparator" w:id="0">
    <w:p w14:paraId="48F37285" w14:textId="77777777" w:rsidR="001806D1" w:rsidRDefault="0018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7D24" w14:textId="77777777" w:rsidR="001806D1" w:rsidRDefault="001806D1">
      <w:r>
        <w:separator/>
      </w:r>
    </w:p>
  </w:footnote>
  <w:footnote w:type="continuationSeparator" w:id="0">
    <w:p w14:paraId="2E5ED103" w14:textId="77777777" w:rsidR="001806D1" w:rsidRDefault="0018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D661E"/>
    <w:multiLevelType w:val="hybridMultilevel"/>
    <w:tmpl w:val="B24A7306"/>
    <w:lvl w:ilvl="0" w:tplc="AE3CC6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A47A66"/>
    <w:multiLevelType w:val="hybridMultilevel"/>
    <w:tmpl w:val="F6D6F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85E82"/>
    <w:multiLevelType w:val="hybridMultilevel"/>
    <w:tmpl w:val="C9A20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F7190"/>
    <w:multiLevelType w:val="singleLevel"/>
    <w:tmpl w:val="EAA6A678"/>
    <w:lvl w:ilvl="0">
      <w:start w:val="1"/>
      <w:numFmt w:val="decimal"/>
      <w:lvlText w:val="%1."/>
      <w:lvlJc w:val="left"/>
      <w:pPr>
        <w:ind w:left="420" w:hanging="360"/>
      </w:p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35E3B98"/>
    <w:multiLevelType w:val="hybridMultilevel"/>
    <w:tmpl w:val="152489AC"/>
    <w:lvl w:ilvl="0" w:tplc="04190001">
      <w:start w:val="1"/>
      <w:numFmt w:val="bullet"/>
      <w:lvlText w:val=""/>
      <w:lvlJc w:val="left"/>
      <w:pPr>
        <w:ind w:left="720" w:hanging="360"/>
      </w:pPr>
      <w:rPr>
        <w:rFonts w:ascii="Symbol" w:hAnsi="Symbol" w:hint="default"/>
      </w:rPr>
    </w:lvl>
    <w:lvl w:ilvl="1" w:tplc="FCAE2C74">
      <w:start w:val="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C36DB7"/>
    <w:multiLevelType w:val="hybridMultilevel"/>
    <w:tmpl w:val="041E5740"/>
    <w:lvl w:ilvl="0" w:tplc="AE3CC6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62FF0"/>
    <w:multiLevelType w:val="hybridMultilevel"/>
    <w:tmpl w:val="9C96B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348B2"/>
    <w:multiLevelType w:val="singleLevel"/>
    <w:tmpl w:val="29865E0E"/>
    <w:lvl w:ilvl="0">
      <w:numFmt w:val="bullet"/>
      <w:lvlText w:val="•"/>
      <w:lvlJc w:val="left"/>
      <w:pPr>
        <w:ind w:left="420" w:hanging="360"/>
      </w:pPr>
    </w:lvl>
  </w:abstractNum>
  <w:abstractNum w:abstractNumId="34"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774DD"/>
    <w:multiLevelType w:val="hybridMultilevel"/>
    <w:tmpl w:val="71C89AB4"/>
    <w:lvl w:ilvl="0" w:tplc="AE3CC6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2771446">
    <w:abstractNumId w:val="31"/>
  </w:num>
  <w:num w:numId="2" w16cid:durableId="1756054902">
    <w:abstractNumId w:val="14"/>
  </w:num>
  <w:num w:numId="3" w16cid:durableId="171838583">
    <w:abstractNumId w:val="34"/>
  </w:num>
  <w:num w:numId="4" w16cid:durableId="797601617">
    <w:abstractNumId w:val="19"/>
  </w:num>
  <w:num w:numId="5" w16cid:durableId="797459193">
    <w:abstractNumId w:val="22"/>
  </w:num>
  <w:num w:numId="6" w16cid:durableId="18639298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9"/>
  </w:num>
  <w:num w:numId="8" w16cid:durableId="2002804124">
    <w:abstractNumId w:val="25"/>
  </w:num>
  <w:num w:numId="9" w16cid:durableId="9413065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8"/>
  </w:num>
  <w:num w:numId="11" w16cid:durableId="1610551316">
    <w:abstractNumId w:val="17"/>
  </w:num>
  <w:num w:numId="12" w16cid:durableId="413236155">
    <w:abstractNumId w:val="12"/>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3"/>
  </w:num>
  <w:num w:numId="24" w16cid:durableId="885264826">
    <w:abstractNumId w:val="32"/>
  </w:num>
  <w:num w:numId="25" w16cid:durableId="1288926232">
    <w:abstractNumId w:val="24"/>
  </w:num>
  <w:num w:numId="26" w16cid:durableId="1582641769">
    <w:abstractNumId w:val="15"/>
  </w:num>
  <w:num w:numId="27" w16cid:durableId="556474590">
    <w:abstractNumId w:val="13"/>
  </w:num>
  <w:num w:numId="28" w16cid:durableId="1479421487">
    <w:abstractNumId w:val="26"/>
  </w:num>
  <w:num w:numId="29" w16cid:durableId="1580485261">
    <w:abstractNumId w:val="27"/>
  </w:num>
  <w:num w:numId="30" w16cid:durableId="1259869721">
    <w:abstractNumId w:val="16"/>
  </w:num>
  <w:num w:numId="31" w16cid:durableId="1138255230">
    <w:abstractNumId w:val="33"/>
    <w:lvlOverride w:ilvl="0">
      <w:startOverride w:val="1"/>
    </w:lvlOverride>
  </w:num>
  <w:num w:numId="32" w16cid:durableId="1170098657">
    <w:abstractNumId w:val="33"/>
    <w:lvlOverride w:ilvl="0">
      <w:startOverride w:val="1"/>
    </w:lvlOverride>
  </w:num>
  <w:num w:numId="33" w16cid:durableId="593441785">
    <w:abstractNumId w:val="33"/>
    <w:lvlOverride w:ilvl="0">
      <w:startOverride w:val="1"/>
    </w:lvlOverride>
  </w:num>
  <w:num w:numId="34" w16cid:durableId="276059890">
    <w:abstractNumId w:val="33"/>
    <w:lvlOverride w:ilvl="0">
      <w:startOverride w:val="1"/>
    </w:lvlOverride>
  </w:num>
  <w:num w:numId="35" w16cid:durableId="1419330633">
    <w:abstractNumId w:val="33"/>
    <w:lvlOverride w:ilvl="0">
      <w:startOverride w:val="1"/>
    </w:lvlOverride>
  </w:num>
  <w:num w:numId="36" w16cid:durableId="626086661">
    <w:abstractNumId w:val="33"/>
    <w:lvlOverride w:ilvl="0">
      <w:startOverride w:val="1"/>
    </w:lvlOverride>
  </w:num>
  <w:num w:numId="37" w16cid:durableId="1209874342">
    <w:abstractNumId w:val="33"/>
    <w:lvlOverride w:ilvl="0">
      <w:startOverride w:val="1"/>
    </w:lvlOverride>
  </w:num>
  <w:num w:numId="38" w16cid:durableId="682363858">
    <w:abstractNumId w:val="21"/>
    <w:lvlOverride w:ilvl="0">
      <w:startOverride w:val="1"/>
    </w:lvlOverride>
  </w:num>
  <w:num w:numId="39" w16cid:durableId="983118532">
    <w:abstractNumId w:val="21"/>
    <w:lvlOverride w:ilvl="0">
      <w:startOverride w:val="1"/>
    </w:lvlOverride>
  </w:num>
  <w:num w:numId="40" w16cid:durableId="1631277493">
    <w:abstractNumId w:val="21"/>
    <w:lvlOverride w:ilvl="0">
      <w:startOverride w:val="1"/>
    </w:lvlOverride>
  </w:num>
  <w:num w:numId="41" w16cid:durableId="2112772668">
    <w:abstractNumId w:val="33"/>
    <w:lvlOverride w:ilvl="0">
      <w:startOverride w:val="1"/>
    </w:lvlOverride>
  </w:num>
  <w:num w:numId="42" w16cid:durableId="233900466">
    <w:abstractNumId w:val="33"/>
    <w:lvlOverride w:ilvl="0">
      <w:startOverride w:val="1"/>
    </w:lvlOverride>
  </w:num>
  <w:num w:numId="43" w16cid:durableId="706225916">
    <w:abstractNumId w:val="33"/>
    <w:lvlOverride w:ilvl="0">
      <w:startOverride w:val="1"/>
    </w:lvlOverride>
  </w:num>
  <w:num w:numId="44" w16cid:durableId="61224665">
    <w:abstractNumId w:val="33"/>
    <w:lvlOverride w:ilvl="0">
      <w:startOverride w:val="1"/>
    </w:lvlOverride>
  </w:num>
  <w:num w:numId="45" w16cid:durableId="2052538614">
    <w:abstractNumId w:val="30"/>
  </w:num>
  <w:num w:numId="46" w16cid:durableId="1108815850">
    <w:abstractNumId w:val="28"/>
  </w:num>
  <w:num w:numId="47" w16cid:durableId="576480343">
    <w:abstractNumId w:val="20"/>
  </w:num>
  <w:num w:numId="48" w16cid:durableId="1099640828">
    <w:abstractNumId w:val="11"/>
  </w:num>
  <w:num w:numId="49" w16cid:durableId="193076982">
    <w:abstractNumId w:val="10"/>
  </w:num>
  <w:num w:numId="50" w16cid:durableId="1331865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BCE"/>
    <w:rsid w:val="00004CBC"/>
    <w:rsid w:val="000060F4"/>
    <w:rsid w:val="00006AB3"/>
    <w:rsid w:val="0000788E"/>
    <w:rsid w:val="00010C75"/>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ADA"/>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61A"/>
    <w:rsid w:val="00110E70"/>
    <w:rsid w:val="00111D7C"/>
    <w:rsid w:val="00111E5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C1F"/>
    <w:rsid w:val="0013021C"/>
    <w:rsid w:val="001306D0"/>
    <w:rsid w:val="00130B16"/>
    <w:rsid w:val="00131356"/>
    <w:rsid w:val="001319A6"/>
    <w:rsid w:val="001319B0"/>
    <w:rsid w:val="001328E6"/>
    <w:rsid w:val="00132CD1"/>
    <w:rsid w:val="00132E98"/>
    <w:rsid w:val="001331C8"/>
    <w:rsid w:val="0013339E"/>
    <w:rsid w:val="001335EE"/>
    <w:rsid w:val="00133769"/>
    <w:rsid w:val="00133BA2"/>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6D1"/>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67C"/>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DCA"/>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5926"/>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4FD4"/>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3E6"/>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772"/>
    <w:rsid w:val="00285AAF"/>
    <w:rsid w:val="00285E63"/>
    <w:rsid w:val="00286300"/>
    <w:rsid w:val="00286335"/>
    <w:rsid w:val="00286DF3"/>
    <w:rsid w:val="00286E62"/>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125"/>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60B2"/>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3E83"/>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9C6"/>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4F2A"/>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5D4"/>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66B3"/>
    <w:rsid w:val="004070F6"/>
    <w:rsid w:val="00410184"/>
    <w:rsid w:val="004102BA"/>
    <w:rsid w:val="004105C1"/>
    <w:rsid w:val="00410AF8"/>
    <w:rsid w:val="00411214"/>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0D56"/>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079"/>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1AB"/>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0E2"/>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2AE"/>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550"/>
    <w:rsid w:val="004A77A1"/>
    <w:rsid w:val="004B0A7E"/>
    <w:rsid w:val="004B0E50"/>
    <w:rsid w:val="004B21CF"/>
    <w:rsid w:val="004B2B4F"/>
    <w:rsid w:val="004B2D5A"/>
    <w:rsid w:val="004B32CF"/>
    <w:rsid w:val="004B34CF"/>
    <w:rsid w:val="004B397A"/>
    <w:rsid w:val="004B39BC"/>
    <w:rsid w:val="004B4918"/>
    <w:rsid w:val="004B5333"/>
    <w:rsid w:val="004B5FD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B90"/>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A7F"/>
    <w:rsid w:val="004D6D0B"/>
    <w:rsid w:val="004D79ED"/>
    <w:rsid w:val="004E04E2"/>
    <w:rsid w:val="004E10CD"/>
    <w:rsid w:val="004E13FE"/>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9D6"/>
    <w:rsid w:val="00523ED3"/>
    <w:rsid w:val="005247B1"/>
    <w:rsid w:val="00524F1E"/>
    <w:rsid w:val="00525052"/>
    <w:rsid w:val="005256C5"/>
    <w:rsid w:val="005259E3"/>
    <w:rsid w:val="00526076"/>
    <w:rsid w:val="00526770"/>
    <w:rsid w:val="00526F34"/>
    <w:rsid w:val="005271BA"/>
    <w:rsid w:val="00527B68"/>
    <w:rsid w:val="00527E63"/>
    <w:rsid w:val="00530D7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AD7"/>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55C4"/>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158"/>
    <w:rsid w:val="005B56C8"/>
    <w:rsid w:val="005B57EF"/>
    <w:rsid w:val="005B65E1"/>
    <w:rsid w:val="005B67F9"/>
    <w:rsid w:val="005B6B0B"/>
    <w:rsid w:val="005B6B51"/>
    <w:rsid w:val="005B731A"/>
    <w:rsid w:val="005B7486"/>
    <w:rsid w:val="005C04DB"/>
    <w:rsid w:val="005C06F6"/>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62A"/>
    <w:rsid w:val="00664A43"/>
    <w:rsid w:val="00664FB2"/>
    <w:rsid w:val="0066534F"/>
    <w:rsid w:val="00665E83"/>
    <w:rsid w:val="00666B68"/>
    <w:rsid w:val="006670FF"/>
    <w:rsid w:val="006671A6"/>
    <w:rsid w:val="006672CF"/>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A7D"/>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C9C"/>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2C52"/>
    <w:rsid w:val="0072358E"/>
    <w:rsid w:val="00724BF6"/>
    <w:rsid w:val="00724CB0"/>
    <w:rsid w:val="00724E8C"/>
    <w:rsid w:val="00725BF0"/>
    <w:rsid w:val="0072609B"/>
    <w:rsid w:val="00726551"/>
    <w:rsid w:val="007269B6"/>
    <w:rsid w:val="00726F24"/>
    <w:rsid w:val="007275EC"/>
    <w:rsid w:val="00727BA1"/>
    <w:rsid w:val="00727EE3"/>
    <w:rsid w:val="00730A41"/>
    <w:rsid w:val="007320DF"/>
    <w:rsid w:val="00732AB5"/>
    <w:rsid w:val="007332A5"/>
    <w:rsid w:val="0073343F"/>
    <w:rsid w:val="00733635"/>
    <w:rsid w:val="0073414A"/>
    <w:rsid w:val="0073461D"/>
    <w:rsid w:val="00734634"/>
    <w:rsid w:val="0073523E"/>
    <w:rsid w:val="00735B12"/>
    <w:rsid w:val="00736CBB"/>
    <w:rsid w:val="00737248"/>
    <w:rsid w:val="007406C2"/>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4B8E"/>
    <w:rsid w:val="0077594D"/>
    <w:rsid w:val="0077682B"/>
    <w:rsid w:val="00780715"/>
    <w:rsid w:val="00780A2C"/>
    <w:rsid w:val="00781056"/>
    <w:rsid w:val="00781A1A"/>
    <w:rsid w:val="00782D2F"/>
    <w:rsid w:val="0078306E"/>
    <w:rsid w:val="007840CB"/>
    <w:rsid w:val="007841F7"/>
    <w:rsid w:val="0078442C"/>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2D7A"/>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9E3"/>
    <w:rsid w:val="00870AA6"/>
    <w:rsid w:val="00870DC8"/>
    <w:rsid w:val="00871764"/>
    <w:rsid w:val="00871DCA"/>
    <w:rsid w:val="00871F4E"/>
    <w:rsid w:val="00872179"/>
    <w:rsid w:val="008726FD"/>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15F"/>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2E3"/>
    <w:rsid w:val="008F249F"/>
    <w:rsid w:val="008F2A35"/>
    <w:rsid w:val="008F337B"/>
    <w:rsid w:val="008F338E"/>
    <w:rsid w:val="008F38D9"/>
    <w:rsid w:val="008F3B8E"/>
    <w:rsid w:val="008F41E4"/>
    <w:rsid w:val="008F47A7"/>
    <w:rsid w:val="008F5505"/>
    <w:rsid w:val="008F5D86"/>
    <w:rsid w:val="008F64B6"/>
    <w:rsid w:val="008F78C9"/>
    <w:rsid w:val="008F7BBE"/>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66"/>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3DB"/>
    <w:rsid w:val="0096770D"/>
    <w:rsid w:val="00970136"/>
    <w:rsid w:val="009708A3"/>
    <w:rsid w:val="0097091C"/>
    <w:rsid w:val="00971EF5"/>
    <w:rsid w:val="00972057"/>
    <w:rsid w:val="00972984"/>
    <w:rsid w:val="00972F2A"/>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57E"/>
    <w:rsid w:val="00997C36"/>
    <w:rsid w:val="009A0C93"/>
    <w:rsid w:val="009A0DDB"/>
    <w:rsid w:val="009A0E0A"/>
    <w:rsid w:val="009A10D6"/>
    <w:rsid w:val="009A143F"/>
    <w:rsid w:val="009A3014"/>
    <w:rsid w:val="009A30A3"/>
    <w:rsid w:val="009A4140"/>
    <w:rsid w:val="009A416A"/>
    <w:rsid w:val="009A43EF"/>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9B7"/>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4FA"/>
    <w:rsid w:val="009E7C0C"/>
    <w:rsid w:val="009F0836"/>
    <w:rsid w:val="009F0EF1"/>
    <w:rsid w:val="009F1562"/>
    <w:rsid w:val="009F2121"/>
    <w:rsid w:val="009F2296"/>
    <w:rsid w:val="009F2754"/>
    <w:rsid w:val="009F2A9C"/>
    <w:rsid w:val="009F3C7D"/>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6AB"/>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33E"/>
    <w:rsid w:val="00A5281A"/>
    <w:rsid w:val="00A540CC"/>
    <w:rsid w:val="00A54C46"/>
    <w:rsid w:val="00A55E2E"/>
    <w:rsid w:val="00A55E3C"/>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3E7"/>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5CB"/>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50D6"/>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54A2"/>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3CE"/>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4B4"/>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5D67"/>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396"/>
    <w:rsid w:val="00BD3BB3"/>
    <w:rsid w:val="00BD407B"/>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A7952"/>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AB"/>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9F6"/>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7D2"/>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184"/>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2F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3FD"/>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172"/>
    <w:rsid w:val="00D54851"/>
    <w:rsid w:val="00D558BC"/>
    <w:rsid w:val="00D57BFF"/>
    <w:rsid w:val="00D60760"/>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2BA"/>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326"/>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430"/>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6008"/>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8F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3950"/>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6F37"/>
    <w:rsid w:val="00E774D9"/>
    <w:rsid w:val="00E779C8"/>
    <w:rsid w:val="00E77B82"/>
    <w:rsid w:val="00E77D97"/>
    <w:rsid w:val="00E77E3E"/>
    <w:rsid w:val="00E77EA6"/>
    <w:rsid w:val="00E80334"/>
    <w:rsid w:val="00E80538"/>
    <w:rsid w:val="00E8067E"/>
    <w:rsid w:val="00E81387"/>
    <w:rsid w:val="00E82497"/>
    <w:rsid w:val="00E82DBD"/>
    <w:rsid w:val="00E83409"/>
    <w:rsid w:val="00E834F8"/>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B7D"/>
    <w:rsid w:val="00EC7F49"/>
    <w:rsid w:val="00EC7FC7"/>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3A8"/>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2431"/>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4C41"/>
    <w:rsid w:val="00F853E0"/>
    <w:rsid w:val="00F86044"/>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74D"/>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3EE7"/>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2D07"/>
    <w:rsid w:val="00FF2EEE"/>
    <w:rsid w:val="00FF3565"/>
    <w:rsid w:val="00FF3E7E"/>
    <w:rsid w:val="00FF4EAE"/>
    <w:rsid w:val="00FF5157"/>
    <w:rsid w:val="00FF6D05"/>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A5D6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3360B2"/>
    <w:rPr>
      <w:color w:val="605E5C"/>
      <w:shd w:val="clear" w:color="auto" w:fill="E1DFDD"/>
    </w:rPr>
  </w:style>
  <w:style w:type="character" w:customStyle="1" w:styleId="50">
    <w:name w:val="Заголовок 5 Знак"/>
    <w:basedOn w:val="a0"/>
    <w:link w:val="5"/>
    <w:semiHidden/>
    <w:rsid w:val="00BA5D67"/>
    <w:rPr>
      <w:rFonts w:asciiTheme="majorHAnsi" w:eastAsiaTheme="majorEastAsia" w:hAnsiTheme="majorHAnsi" w:cstheme="majorBidi"/>
      <w:color w:val="365F91" w:themeColor="accent1" w:themeShade="BF"/>
      <w:sz w:val="24"/>
      <w:szCs w:val="24"/>
    </w:rPr>
  </w:style>
  <w:style w:type="paragraph" w:styleId="aff8">
    <w:name w:val="List Paragraph"/>
    <w:basedOn w:val="a"/>
    <w:uiPriority w:val="34"/>
    <w:qFormat/>
    <w:rsid w:val="00CE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llnews.ru/economy/finance/55573-kak-banki-peregreli-rynok-vkladov-chto-stoit-za-stavkoj-36-ot-alfa-banka.html" TargetMode="External"/><Relationship Id="rId18" Type="http://schemas.openxmlformats.org/officeDocument/2006/relationships/hyperlink" Target="https://www.culture.ru/events/6195883/programma-dolgosrochnykh-sberezhenii-chas-informacii" TargetMode="External"/><Relationship Id="rId26" Type="http://schemas.openxmlformats.org/officeDocument/2006/relationships/hyperlink" Target="https://ria.ru/20251208/pensii-2060471495.html" TargetMode="External"/><Relationship Id="rId39" Type="http://schemas.openxmlformats.org/officeDocument/2006/relationships/hyperlink" Target="https://www.pravda.ru/news/economics/2317457-povyshenie-pensii/" TargetMode="External"/><Relationship Id="rId21" Type="http://schemas.openxmlformats.org/officeDocument/2006/relationships/hyperlink" Target="https://www.pnp.ru/top/mintrud-pridumal-kak-perechislyat-v-izrail-i-bolgariyu-pensii-rossiyskim-pensioneram.html" TargetMode="External"/><Relationship Id="rId34" Type="http://schemas.openxmlformats.org/officeDocument/2006/relationships/hyperlink" Target="https://lenta.ru/news/2025/12/05/minimalka/" TargetMode="External"/><Relationship Id="rId42" Type="http://schemas.openxmlformats.org/officeDocument/2006/relationships/hyperlink" Target="https://www.mk.ru/economics/2025/12/07/dve-pensii-v-dekabre-pozhilym-rossiyanam-pridet-lishnyaya-vyplata-do-novogo-goda.html" TargetMode="External"/><Relationship Id="rId47" Type="http://schemas.openxmlformats.org/officeDocument/2006/relationships/hyperlink" Target="https://absatz.media/news/143607-rossiyanam-rasskazali-na-skolko-mozhet-uvelichitsya-pensiya-v-2026-godu" TargetMode="External"/><Relationship Id="rId50" Type="http://schemas.openxmlformats.org/officeDocument/2006/relationships/hyperlink" Target="https://pronedra.ru/povyshenie-pensionnogo-vozrasta-v-rossii-ozhidaniya-novoj-pensionnoj-reformy-i-realnost-s-2026-do-2030-goda-801637.html" TargetMode="External"/><Relationship Id="rId55" Type="http://schemas.openxmlformats.org/officeDocument/2006/relationships/hyperlink" Target="https://news.ru/economics/prozhitochnyj-minimum-v-2026-m-chto-budet-s-pensiyami-lgotami-i-mrot" TargetMode="External"/><Relationship Id="rId63" Type="http://schemas.openxmlformats.org/officeDocument/2006/relationships/hyperlink" Target="https://cryptonews.net/ru/news/legal/3209373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ulapressa.ru/2025/12/skolko-tulyaki-otlozhili-na-pensiyu-s-nachala-etogo-goda/" TargetMode="External"/><Relationship Id="rId29" Type="http://schemas.openxmlformats.org/officeDocument/2006/relationships/hyperlink" Target="https://russian.rt.com/russia/news/1567511-rossiyane-pensiya-dosrochnoe-naznachenie?utm_source=rss&amp;utm_medium=rss&amp;utm_campaign=R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ob.ru/money/priumnozhit-zarabotannoe-programmy-dolgosrochnykh-sberezhenii-v-rossii/" TargetMode="External"/><Relationship Id="rId24" Type="http://schemas.openxmlformats.org/officeDocument/2006/relationships/hyperlink" Target="https://www.pnp.ru/social/v-gosdume-rasskazali-o-chem-vazhno-ne-zabyt-pensioneram-pered-novym-godom.html" TargetMode="External"/><Relationship Id="rId32" Type="http://schemas.openxmlformats.org/officeDocument/2006/relationships/hyperlink" Target="https://tass.ru/obschestvo/25823763" TargetMode="External"/><Relationship Id="rId37" Type="http://schemas.openxmlformats.org/officeDocument/2006/relationships/hyperlink" Target="https://mo.tsargrad.tv/news/sojuz-pensionerov-nazval-minimalnuju-pensiju-v-50-000-nerealnym-chudom_1470191" TargetMode="External"/><Relationship Id="rId40" Type="http://schemas.openxmlformats.org/officeDocument/2006/relationships/hyperlink" Target="https://www.vbr.ru/help/novosti/povisit-minimalnie-pensii-do-50-000-31510/" TargetMode="External"/><Relationship Id="rId45" Type="http://schemas.openxmlformats.org/officeDocument/2006/relationships/hyperlink" Target="https://aif.ru/money/mymoney/pensii-proindeksiruyut-nazvany-daty-kogda-vyrastut-vyplaty-pensioneram" TargetMode="External"/><Relationship Id="rId53" Type="http://schemas.openxmlformats.org/officeDocument/2006/relationships/hyperlink" Target="https://www.mskagency.ru/materials/3526551" TargetMode="External"/><Relationship Id="rId58" Type="http://schemas.openxmlformats.org/officeDocument/2006/relationships/hyperlink" Target="https://www.vietnam.vn/ru/nguoi-dan-phan-khoi-khi-nhan-tien-mat-3-thang-luong-huu-tro-cap-bhxh"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omiinform.ru/news/288915" TargetMode="External"/><Relationship Id="rId23" Type="http://schemas.openxmlformats.org/officeDocument/2006/relationships/hyperlink" Target="https://iz.ru/2002824/iana-neverova/indeksatciia-pensii-s-1-ianvaria-i-den-vyplat-vazhnye-novosti-dlia-pensionerov" TargetMode="External"/><Relationship Id="rId28" Type="http://schemas.openxmlformats.org/officeDocument/2006/relationships/hyperlink" Target="https://www.interfax.ru/russia/1061579" TargetMode="External"/><Relationship Id="rId36" Type="http://schemas.openxmlformats.org/officeDocument/2006/relationships/hyperlink" Target="https://iz.ru/2003000/2025-12-05/ekonomist-otcenil-predlozhenie-povysit-minimalnuiu-strakhovuiu-pensiiu-do-50-tys-rublei" TargetMode="External"/><Relationship Id="rId49" Type="http://schemas.openxmlformats.org/officeDocument/2006/relationships/hyperlink" Target="https://www.gazeta.ru/business/news/2025/12/05/27333079.shtml" TargetMode="External"/><Relationship Id="rId57" Type="http://schemas.openxmlformats.org/officeDocument/2006/relationships/hyperlink" Target="https://www.nur.kz/nurfin/pension/2316483-pochemu-vmeste-s-dollarom-snizilis-pensionnye-nakopleniya-kazahstancev-obyasnil-analitik/" TargetMode="External"/><Relationship Id="rId61" Type="http://schemas.openxmlformats.org/officeDocument/2006/relationships/hyperlink" Target="https://www.kommersant.ru/doc/8268103" TargetMode="External"/><Relationship Id="rId10" Type="http://schemas.openxmlformats.org/officeDocument/2006/relationships/hyperlink" Target="https://www.gazetametro.ru/articles/stoit-li-uchastvovat-v-pds-i-kakuju-dohodnost-mozhno-zarabotat-05-12-2025" TargetMode="External"/><Relationship Id="rId19" Type="http://schemas.openxmlformats.org/officeDocument/2006/relationships/hyperlink" Target="https://tsargrad.tv/news/ljogkie-dengi-pensionery-oboshli-sistemu-minfin-zabil-trevogu_1468627" TargetMode="External"/><Relationship Id="rId31" Type="http://schemas.openxmlformats.org/officeDocument/2006/relationships/hyperlink" Target="https://ria.ru/20251205/pensii-2059986036.html" TargetMode="External"/><Relationship Id="rId44" Type="http://schemas.openxmlformats.org/officeDocument/2006/relationships/hyperlink" Target="https://dobro.press/life/kogo-zhdyot-pribavka-k-pensii-v-yanvare-2026-goda" TargetMode="External"/><Relationship Id="rId52" Type="http://schemas.openxmlformats.org/officeDocument/2006/relationships/hyperlink" Target="https://news.ru/family/poleznye-sovety/kakie-lgoty-polozheny-pensioneram-posle-70-let-ishem-sposoby-sekonomit" TargetMode="External"/><Relationship Id="rId60" Type="http://schemas.openxmlformats.org/officeDocument/2006/relationships/hyperlink" Target="https://www.mknews.de/politics/2025/12/06/germaniya-pensiya-za-185-milliardov-kto-oplatit-chek-merca.htm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edomosti.ru/analytics/krupnyy_plan/articles/2025/12/08/1161246-obem-dobrovolnih-vznosov-po-pds-s-nachala-2025-goda-viros-v-chetire-raza?from=newsline_vedomosti" TargetMode="External"/><Relationship Id="rId14" Type="http://schemas.openxmlformats.org/officeDocument/2006/relationships/hyperlink" Target="https://astv.ru/news/company/2025-12-05-bolee-140-tys-rublej-v-srednem-zhiteli-dal-nego-vostoka-vnosyat-po-programme-dolgosrochnyh-sberezhenij-ot-npf-psb" TargetMode="External"/><Relationship Id="rId22" Type="http://schemas.openxmlformats.org/officeDocument/2006/relationships/hyperlink" Target="https://newizv.ru/news/2025-12-05/pensionnye-nadezhdy-2026-bally-vyrastut-pribavki-budut-a-vozrast-podnimut-438359" TargetMode="External"/><Relationship Id="rId27" Type="http://schemas.openxmlformats.org/officeDocument/2006/relationships/hyperlink" Target="https://ria.ru/20251206/pensiya-2060241745.html" TargetMode="External"/><Relationship Id="rId30" Type="http://schemas.openxmlformats.org/officeDocument/2006/relationships/hyperlink" Target="https://russian.rt.com/russia/news/1568762-deputat-posobiya-pensii-2026" TargetMode="External"/><Relationship Id="rId35" Type="http://schemas.openxmlformats.org/officeDocument/2006/relationships/hyperlink" Target="https://life.ru/p/1817177" TargetMode="External"/><Relationship Id="rId43" Type="http://schemas.openxmlformats.org/officeDocument/2006/relationships/hyperlink" Target="https://msk1.ru/text/economics/2025/12/05/76156579/" TargetMode="External"/><Relationship Id="rId48" Type="http://schemas.openxmlformats.org/officeDocument/2006/relationships/hyperlink" Target="https://otr-online.ru/articles/povyshenie-pensionnogo-vozrasta-feik-ili-realnost-zhdut-li-izmeneniya-pensionnuyu-reformu-v-godu-301244.html" TargetMode="External"/><Relationship Id="rId56" Type="http://schemas.openxmlformats.org/officeDocument/2006/relationships/hyperlink" Target="https://ria.ru/20251205/investirovanie-1781425843.html" TargetMode="External"/><Relationship Id="rId64" Type="http://schemas.openxmlformats.org/officeDocument/2006/relationships/header" Target="header1.xml"/><Relationship Id="rId8" Type="http://schemas.openxmlformats.org/officeDocument/2006/relationships/hyperlink" Target="http://pbroker.ru/?p=81154" TargetMode="External"/><Relationship Id="rId51" Type="http://schemas.openxmlformats.org/officeDocument/2006/relationships/hyperlink" Target="https://www.ecosever.ru/article/67801.html" TargetMode="External"/><Relationship Id="rId3" Type="http://schemas.openxmlformats.org/officeDocument/2006/relationships/settings" Target="settings.xml"/><Relationship Id="rId12" Type="http://schemas.openxmlformats.org/officeDocument/2006/relationships/hyperlink" Target="https://russian.rt.com/russia/news/1568065-yurist-dolgosrochnye-nakopleniya-deti" TargetMode="External"/><Relationship Id="rId17" Type="http://schemas.openxmlformats.org/officeDocument/2006/relationships/hyperlink" Target="https://balvesti.ru/2025/12/05/zhiteli-oblasti-mogut-poluchit-nalogovyj-vychet-na-dolgosrochnye-sberezheniya/" TargetMode="External"/><Relationship Id="rId25" Type="http://schemas.openxmlformats.org/officeDocument/2006/relationships/hyperlink" Target="https://ria.ru/20251207/pensii-2060368592.html" TargetMode="External"/><Relationship Id="rId33" Type="http://schemas.openxmlformats.org/officeDocument/2006/relationships/hyperlink" Target="https://russian.rt.com/russia/news/1567953-minimalnaya-pensiya-razmer" TargetMode="External"/><Relationship Id="rId38" Type="http://schemas.openxmlformats.org/officeDocument/2006/relationships/hyperlink" Target="https://ria-time.ru/news/saratovskij-deputat-bulanov-predlozhil-13-yu-pensiyu-sdelat" TargetMode="External"/><Relationship Id="rId46" Type="http://schemas.openxmlformats.org/officeDocument/2006/relationships/hyperlink" Target="https://aif.ru/money/bessarab-s-1-yanvarya-pensii-38-mln-rossiyan-uvelichatsya-na-2000-rub" TargetMode="External"/><Relationship Id="rId59" Type="http://schemas.openxmlformats.org/officeDocument/2006/relationships/hyperlink" Target="https://www.mknews.de/politics/2025/12/04/germaniya-smekh-chto-porodil-krizis.html" TargetMode="External"/><Relationship Id="rId67" Type="http://schemas.openxmlformats.org/officeDocument/2006/relationships/theme" Target="theme/theme1.xml"/><Relationship Id="rId20" Type="http://schemas.openxmlformats.org/officeDocument/2006/relationships/hyperlink" Target="https://newizv.ru/news/2025-12-05/sleduyuschiy-shag-pensionnoy-reformy-komu-svetit-dosrochnaya-pensiya-438362" TargetMode="External"/><Relationship Id="rId41" Type="http://schemas.openxmlformats.org/officeDocument/2006/relationships/hyperlink" Target="https://news.ru/economics/indeksaciya-pensij-i-socvyplat-v-2026-godu-na-skolko-povysyat-sroki" TargetMode="External"/><Relationship Id="rId54" Type="http://schemas.openxmlformats.org/officeDocument/2006/relationships/hyperlink" Target="https://www.mkpenza.ru/economics/2025/12/07/penzenskie-samozanyatye-bespokoyatsya-o-budushhey-pensii-359-chelovek-delayut-otchisleniya-v-budushhee.html" TargetMode="External"/><Relationship Id="rId62" Type="http://schemas.openxmlformats.org/officeDocument/2006/relationships/hyperlink" Target="https://rossaprimavera.ru/news/1a3ce4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41730</Words>
  <Characters>264989</Characters>
  <Application>Microsoft Office Word</Application>
  <DocSecurity>0</DocSecurity>
  <Lines>5299</Lines>
  <Paragraphs>2086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304633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57</cp:revision>
  <cp:lastPrinted>2025-12-08T04:54:00Z</cp:lastPrinted>
  <dcterms:created xsi:type="dcterms:W3CDTF">2025-12-03T09:38:00Z</dcterms:created>
  <dcterms:modified xsi:type="dcterms:W3CDTF">2025-12-08T04:54:00Z</dcterms:modified>
  <cp:category>НАПФ</cp:category>
  <cp:contentStatus>И-Консалтинг</cp:contentStatus>
</cp:coreProperties>
</file>